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DA" w:rsidRDefault="001671DA" w:rsidP="001671DA">
      <w:pPr>
        <w:autoSpaceDE w:val="0"/>
        <w:autoSpaceDN w:val="0"/>
        <w:adjustRightInd w:val="0"/>
        <w:spacing w:line="320" w:lineRule="atLeast"/>
        <w:jc w:val="both"/>
        <w:rPr>
          <w:rFonts w:ascii="Verdana" w:hAnsi="Verdana"/>
          <w:color w:val="000000"/>
          <w:sz w:val="20"/>
        </w:rPr>
      </w:pPr>
    </w:p>
    <w:p w:rsidR="001671DA" w:rsidRDefault="001671DA" w:rsidP="001671DA">
      <w:pPr>
        <w:autoSpaceDE w:val="0"/>
        <w:autoSpaceDN w:val="0"/>
        <w:adjustRightInd w:val="0"/>
        <w:spacing w:line="320" w:lineRule="atLeast"/>
        <w:ind w:left="2160" w:hanging="2160"/>
        <w:jc w:val="both"/>
        <w:rPr>
          <w:rFonts w:ascii="Verdana" w:hAnsi="Verdana"/>
          <w:color w:val="000000"/>
          <w:sz w:val="20"/>
        </w:rPr>
      </w:pPr>
    </w:p>
    <w:p w:rsidR="001671DA" w:rsidRDefault="001671DA" w:rsidP="001671DA">
      <w:pPr>
        <w:pStyle w:val="KonuBal"/>
        <w:ind w:left="0"/>
        <w:rPr>
          <w:rFonts w:ascii="Verdana" w:hAnsi="Verdana"/>
          <w:color w:val="000000"/>
          <w:sz w:val="20"/>
          <w:highlight w:val="cyan"/>
          <w:u w:val="none"/>
        </w:rPr>
      </w:pPr>
      <w:r>
        <w:rPr>
          <w:rFonts w:ascii="Verdana" w:hAnsi="Verdana"/>
          <w:noProof/>
          <w:color w:val="000000"/>
          <w:sz w:val="20"/>
          <w:u w:val="none"/>
          <w:lang w:val="tr-TR" w:eastAsia="tr-TR"/>
        </w:rPr>
        <w:drawing>
          <wp:inline distT="0" distB="0" distL="0" distR="0">
            <wp:extent cx="1905000" cy="666750"/>
            <wp:effectExtent l="0" t="0" r="0" b="0"/>
            <wp:docPr id="2" name="Picture 1" descr="97480772,085F2FCA459FD3B6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480772,085F2FCA459FD3B61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1DA" w:rsidRPr="005D5D69" w:rsidRDefault="001671DA" w:rsidP="001671DA">
      <w:pPr>
        <w:spacing w:line="240" w:lineRule="atLeast"/>
        <w:jc w:val="center"/>
        <w:rPr>
          <w:b/>
          <w:color w:val="000000"/>
          <w:sz w:val="32"/>
          <w:szCs w:val="32"/>
          <w:lang w:val="tr-TR"/>
        </w:rPr>
      </w:pPr>
    </w:p>
    <w:p w:rsidR="001671DA" w:rsidRPr="005D5D69" w:rsidRDefault="001671DA" w:rsidP="001671DA">
      <w:pPr>
        <w:spacing w:line="240" w:lineRule="atLeast"/>
        <w:jc w:val="center"/>
        <w:rPr>
          <w:b/>
          <w:color w:val="000000"/>
          <w:sz w:val="32"/>
          <w:szCs w:val="32"/>
          <w:lang w:val="tr-TR"/>
        </w:rPr>
      </w:pPr>
      <w:r>
        <w:rPr>
          <w:b/>
          <w:color w:val="000000"/>
          <w:sz w:val="32"/>
          <w:szCs w:val="32"/>
          <w:lang w:val="tr-TR"/>
        </w:rPr>
        <w:t>OBLIVION</w:t>
      </w:r>
    </w:p>
    <w:p w:rsidR="001671DA" w:rsidRDefault="001671DA" w:rsidP="001671DA">
      <w:pPr>
        <w:autoSpaceDE w:val="0"/>
        <w:autoSpaceDN w:val="0"/>
        <w:adjustRightInd w:val="0"/>
        <w:spacing w:line="320" w:lineRule="atLeast"/>
        <w:ind w:left="2160" w:hanging="2160"/>
        <w:jc w:val="center"/>
        <w:rPr>
          <w:color w:val="000000"/>
          <w:lang w:val="tr-TR"/>
        </w:rPr>
      </w:pPr>
    </w:p>
    <w:p w:rsidR="007420C2" w:rsidRDefault="007420C2" w:rsidP="001671DA">
      <w:pPr>
        <w:autoSpaceDE w:val="0"/>
        <w:autoSpaceDN w:val="0"/>
        <w:adjustRightInd w:val="0"/>
        <w:spacing w:line="320" w:lineRule="atLeast"/>
        <w:ind w:left="2160" w:hanging="2160"/>
        <w:jc w:val="center"/>
        <w:rPr>
          <w:color w:val="000000"/>
          <w:lang w:val="tr-TR"/>
        </w:rPr>
      </w:pPr>
      <w:r w:rsidRPr="007420C2">
        <w:rPr>
          <w:b/>
          <w:color w:val="000000"/>
          <w:lang w:val="tr-TR"/>
        </w:rPr>
        <w:t>Gösterim Tarihi:</w:t>
      </w:r>
      <w:r>
        <w:rPr>
          <w:color w:val="000000"/>
          <w:lang w:val="tr-TR"/>
        </w:rPr>
        <w:t xml:space="preserve"> 12 Nisan 2013 </w:t>
      </w:r>
    </w:p>
    <w:p w:rsidR="007420C2" w:rsidRDefault="007420C2" w:rsidP="001671DA">
      <w:pPr>
        <w:autoSpaceDE w:val="0"/>
        <w:autoSpaceDN w:val="0"/>
        <w:adjustRightInd w:val="0"/>
        <w:spacing w:line="320" w:lineRule="atLeast"/>
        <w:ind w:left="2160" w:hanging="2160"/>
        <w:jc w:val="center"/>
        <w:rPr>
          <w:color w:val="000000"/>
          <w:lang w:val="tr-TR"/>
        </w:rPr>
      </w:pPr>
      <w:r w:rsidRPr="007420C2">
        <w:rPr>
          <w:b/>
          <w:color w:val="000000"/>
          <w:lang w:val="tr-TR"/>
        </w:rPr>
        <w:t>Dağıtım:</w:t>
      </w:r>
      <w:r>
        <w:rPr>
          <w:color w:val="000000"/>
          <w:lang w:val="tr-TR"/>
        </w:rPr>
        <w:t xml:space="preserve"> UIP Filmcilik</w:t>
      </w:r>
    </w:p>
    <w:p w:rsidR="001671DA" w:rsidRPr="001671DA" w:rsidRDefault="001671DA" w:rsidP="001671DA">
      <w:pPr>
        <w:autoSpaceDE w:val="0"/>
        <w:autoSpaceDN w:val="0"/>
        <w:spacing w:line="320" w:lineRule="atLeast"/>
        <w:ind w:left="2160" w:hanging="2160"/>
        <w:jc w:val="center"/>
        <w:rPr>
          <w:color w:val="000000"/>
          <w:lang w:val="tr-TR"/>
        </w:rPr>
      </w:pPr>
      <w:r w:rsidRPr="007420C2">
        <w:rPr>
          <w:b/>
          <w:color w:val="000000"/>
          <w:lang w:val="tr-TR"/>
        </w:rPr>
        <w:t>Tür:</w:t>
      </w:r>
      <w:r w:rsidRPr="001671DA">
        <w:rPr>
          <w:color w:val="000000"/>
          <w:lang w:val="tr-TR"/>
        </w:rPr>
        <w:t> Aksiyon-macera</w:t>
      </w:r>
    </w:p>
    <w:p w:rsidR="001671DA" w:rsidRPr="001671DA" w:rsidRDefault="001671DA" w:rsidP="001671DA">
      <w:pPr>
        <w:autoSpaceDE w:val="0"/>
        <w:autoSpaceDN w:val="0"/>
        <w:spacing w:line="320" w:lineRule="atLeast"/>
        <w:ind w:left="2880" w:hanging="2880"/>
        <w:jc w:val="center"/>
        <w:rPr>
          <w:color w:val="000000"/>
          <w:lang w:val="tr-TR"/>
        </w:rPr>
      </w:pPr>
      <w:r w:rsidRPr="007420C2">
        <w:rPr>
          <w:b/>
          <w:color w:val="000000"/>
          <w:lang w:val="tr-TR"/>
        </w:rPr>
        <w:t>Yönetmen:</w:t>
      </w:r>
      <w:r>
        <w:rPr>
          <w:color w:val="000000"/>
          <w:lang w:val="tr-TR"/>
        </w:rPr>
        <w:t> </w:t>
      </w:r>
      <w:r w:rsidRPr="001671DA">
        <w:rPr>
          <w:color w:val="000000"/>
          <w:lang w:val="tr-TR"/>
        </w:rPr>
        <w:t>Joseph Kosinski</w:t>
      </w:r>
    </w:p>
    <w:p w:rsidR="001671DA" w:rsidRDefault="001671DA" w:rsidP="001671DA">
      <w:pPr>
        <w:autoSpaceDE w:val="0"/>
        <w:autoSpaceDN w:val="0"/>
        <w:spacing w:line="320" w:lineRule="atLeast"/>
        <w:ind w:left="2880" w:hanging="2880"/>
        <w:jc w:val="center"/>
        <w:rPr>
          <w:color w:val="000000"/>
          <w:lang w:val="tr-TR"/>
        </w:rPr>
      </w:pPr>
      <w:r w:rsidRPr="007420C2">
        <w:rPr>
          <w:b/>
          <w:color w:val="000000"/>
          <w:lang w:val="tr-TR"/>
        </w:rPr>
        <w:t>Yazanlar:</w:t>
      </w:r>
      <w:r w:rsidR="007420C2">
        <w:rPr>
          <w:color w:val="000000"/>
          <w:lang w:val="tr-TR"/>
        </w:rPr>
        <w:t xml:space="preserve"> </w:t>
      </w:r>
      <w:r w:rsidRPr="001671DA">
        <w:rPr>
          <w:color w:val="000000"/>
          <w:lang w:val="tr-TR"/>
        </w:rPr>
        <w:t xml:space="preserve">William </w:t>
      </w:r>
      <w:proofErr w:type="spellStart"/>
      <w:r w:rsidRPr="001671DA">
        <w:rPr>
          <w:color w:val="000000"/>
          <w:lang w:val="tr-TR"/>
        </w:rPr>
        <w:t>Monahan</w:t>
      </w:r>
      <w:proofErr w:type="spellEnd"/>
      <w:r w:rsidRPr="001671DA">
        <w:rPr>
          <w:color w:val="000000"/>
          <w:lang w:val="tr-TR"/>
        </w:rPr>
        <w:t>, Karl Gajdusek, Michael Arndt</w:t>
      </w:r>
    </w:p>
    <w:p w:rsidR="001671DA" w:rsidRPr="001671DA" w:rsidRDefault="001671DA" w:rsidP="001671DA">
      <w:pPr>
        <w:autoSpaceDE w:val="0"/>
        <w:autoSpaceDN w:val="0"/>
        <w:spacing w:line="320" w:lineRule="atLeast"/>
        <w:ind w:left="2880" w:hanging="2880"/>
        <w:jc w:val="center"/>
        <w:rPr>
          <w:color w:val="000000"/>
          <w:lang w:val="tr-TR"/>
        </w:rPr>
      </w:pPr>
      <w:r w:rsidRPr="001671DA">
        <w:rPr>
          <w:color w:val="000000"/>
          <w:lang w:val="tr-TR"/>
        </w:rPr>
        <w:t>Joseph Kosinski’nin hikâyesinden uyarlanmıştır.</w:t>
      </w:r>
    </w:p>
    <w:p w:rsidR="001671DA" w:rsidRPr="001671DA" w:rsidRDefault="001671DA" w:rsidP="001671DA">
      <w:pPr>
        <w:autoSpaceDE w:val="0"/>
        <w:autoSpaceDN w:val="0"/>
        <w:spacing w:line="320" w:lineRule="atLeast"/>
        <w:ind w:left="2160" w:hanging="2160"/>
        <w:jc w:val="center"/>
        <w:rPr>
          <w:color w:val="000000"/>
          <w:lang w:val="tr-TR"/>
        </w:rPr>
      </w:pPr>
      <w:r w:rsidRPr="007420C2">
        <w:rPr>
          <w:b/>
          <w:color w:val="000000"/>
          <w:lang w:val="tr-TR"/>
        </w:rPr>
        <w:t>Yapımcılar: </w:t>
      </w:r>
      <w:r w:rsidRPr="001671DA">
        <w:rPr>
          <w:color w:val="000000"/>
          <w:lang w:val="tr-TR"/>
        </w:rPr>
        <w:t>Peter Chernin, Dylan Clark, Barry Levine, Duncan Henderson,</w:t>
      </w:r>
    </w:p>
    <w:p w:rsidR="001671DA" w:rsidRPr="001671DA" w:rsidRDefault="001671DA" w:rsidP="001671DA">
      <w:pPr>
        <w:autoSpaceDE w:val="0"/>
        <w:autoSpaceDN w:val="0"/>
        <w:spacing w:line="320" w:lineRule="atLeast"/>
        <w:ind w:left="2160" w:hanging="1440"/>
        <w:jc w:val="center"/>
        <w:rPr>
          <w:color w:val="000000"/>
          <w:lang w:val="tr-TR"/>
        </w:rPr>
      </w:pPr>
      <w:r w:rsidRPr="001671DA">
        <w:rPr>
          <w:color w:val="000000"/>
          <w:lang w:val="tr-TR"/>
        </w:rPr>
        <w:t>Joseph Kosinski</w:t>
      </w:r>
    </w:p>
    <w:p w:rsidR="001671DA" w:rsidRDefault="001671DA" w:rsidP="001671DA">
      <w:pPr>
        <w:autoSpaceDE w:val="0"/>
        <w:autoSpaceDN w:val="0"/>
        <w:spacing w:line="320" w:lineRule="atLeast"/>
        <w:ind w:left="2160" w:hanging="2160"/>
        <w:jc w:val="center"/>
        <w:rPr>
          <w:color w:val="000000"/>
          <w:lang w:val="tr-TR"/>
        </w:rPr>
      </w:pPr>
      <w:r w:rsidRPr="007420C2">
        <w:rPr>
          <w:b/>
          <w:color w:val="000000"/>
          <w:lang w:val="tr-TR"/>
        </w:rPr>
        <w:t>Sorumlu Yapımcılar:</w:t>
      </w:r>
      <w:r>
        <w:rPr>
          <w:color w:val="000000"/>
          <w:lang w:val="tr-TR"/>
        </w:rPr>
        <w:t xml:space="preserve"> </w:t>
      </w:r>
      <w:r w:rsidRPr="001671DA">
        <w:rPr>
          <w:color w:val="000000"/>
          <w:lang w:val="tr-TR"/>
        </w:rPr>
        <w:t>Dave Morrison, Jesse Berger</w:t>
      </w:r>
    </w:p>
    <w:p w:rsidR="001671DA" w:rsidRPr="007420C2" w:rsidRDefault="001671DA" w:rsidP="001671DA">
      <w:pPr>
        <w:autoSpaceDE w:val="0"/>
        <w:autoSpaceDN w:val="0"/>
        <w:spacing w:line="320" w:lineRule="atLeast"/>
        <w:ind w:left="2160" w:hanging="2160"/>
        <w:jc w:val="center"/>
        <w:rPr>
          <w:lang w:val="tr-TR"/>
        </w:rPr>
      </w:pPr>
      <w:r w:rsidRPr="007420C2">
        <w:rPr>
          <w:b/>
          <w:lang w:val="tr-TR"/>
        </w:rPr>
        <w:t>Görseller için:</w:t>
      </w:r>
      <w:r w:rsidRPr="007420C2">
        <w:rPr>
          <w:lang w:val="tr-TR"/>
        </w:rPr>
        <w:t xml:space="preserve"> </w:t>
      </w:r>
      <w:hyperlink r:id="rId5" w:history="1">
        <w:r w:rsidRPr="007420C2">
          <w:rPr>
            <w:rStyle w:val="Kpr"/>
            <w:color w:val="auto"/>
          </w:rPr>
          <w:t>www.upmedia.com</w:t>
        </w:r>
      </w:hyperlink>
    </w:p>
    <w:p w:rsidR="001671DA" w:rsidRPr="005D5D69" w:rsidRDefault="001671DA" w:rsidP="001671DA">
      <w:pPr>
        <w:rPr>
          <w:color w:val="000000"/>
          <w:lang w:val="tr-TR"/>
        </w:rPr>
      </w:pPr>
      <w:r w:rsidRPr="005D5D69">
        <w:rPr>
          <w:color w:val="000000"/>
          <w:lang w:val="tr-TR"/>
        </w:rPr>
        <w:tab/>
      </w:r>
    </w:p>
    <w:p w:rsidR="001671DA" w:rsidRPr="001671DA" w:rsidRDefault="001671DA" w:rsidP="001671DA">
      <w:pPr>
        <w:autoSpaceDE w:val="0"/>
        <w:autoSpaceDN w:val="0"/>
        <w:spacing w:line="320" w:lineRule="atLeast"/>
        <w:ind w:left="2880" w:hanging="2880"/>
        <w:rPr>
          <w:color w:val="000000"/>
          <w:lang w:val="tr-TR"/>
        </w:rPr>
      </w:pPr>
      <w:r w:rsidRPr="005D5D69">
        <w:rPr>
          <w:b/>
          <w:color w:val="000000"/>
          <w:u w:val="single"/>
          <w:lang w:val="tr-TR"/>
        </w:rPr>
        <w:t>Oyuncu Kadrosu:</w:t>
      </w:r>
      <w:r w:rsidRPr="005D5D69">
        <w:rPr>
          <w:color w:val="000000"/>
          <w:lang w:val="tr-TR"/>
        </w:rPr>
        <w:t xml:space="preserve">  </w:t>
      </w:r>
      <w:r w:rsidRPr="005D5D69">
        <w:rPr>
          <w:color w:val="000000"/>
          <w:lang w:val="tr-TR"/>
        </w:rPr>
        <w:tab/>
      </w:r>
      <w:proofErr w:type="spellStart"/>
      <w:r w:rsidRPr="001671DA">
        <w:rPr>
          <w:color w:val="000000"/>
          <w:lang w:val="tr-TR"/>
        </w:rPr>
        <w:t>Tom</w:t>
      </w:r>
      <w:proofErr w:type="spellEnd"/>
      <w:r w:rsidRPr="001671DA">
        <w:rPr>
          <w:color w:val="000000"/>
          <w:lang w:val="tr-TR"/>
        </w:rPr>
        <w:t xml:space="preserve"> </w:t>
      </w:r>
      <w:proofErr w:type="spellStart"/>
      <w:r w:rsidRPr="001671DA">
        <w:rPr>
          <w:color w:val="000000"/>
          <w:lang w:val="tr-TR"/>
        </w:rPr>
        <w:t>Cruise</w:t>
      </w:r>
      <w:proofErr w:type="spellEnd"/>
      <w:r w:rsidRPr="001671DA">
        <w:rPr>
          <w:color w:val="000000"/>
          <w:lang w:val="tr-TR"/>
        </w:rPr>
        <w:t>, Olga Kurylenko, Andrea Riseborough, Nikolaj Coster</w:t>
      </w:r>
      <w:r>
        <w:rPr>
          <w:color w:val="000000"/>
          <w:lang w:val="tr-TR"/>
        </w:rPr>
        <w:t xml:space="preserve"> Waldau VE </w:t>
      </w:r>
      <w:r w:rsidRPr="001671DA">
        <w:rPr>
          <w:color w:val="000000"/>
          <w:lang w:val="tr-TR"/>
        </w:rPr>
        <w:t>Melissa Leo</w:t>
      </w:r>
    </w:p>
    <w:p w:rsidR="001671DA" w:rsidRPr="005D5D69" w:rsidRDefault="001671DA" w:rsidP="001671DA">
      <w:pPr>
        <w:tabs>
          <w:tab w:val="left" w:pos="2160"/>
        </w:tabs>
        <w:autoSpaceDE w:val="0"/>
        <w:autoSpaceDN w:val="0"/>
        <w:adjustRightInd w:val="0"/>
        <w:spacing w:line="320" w:lineRule="atLeast"/>
        <w:ind w:left="2880" w:hanging="2880"/>
        <w:jc w:val="both"/>
        <w:rPr>
          <w:color w:val="000000"/>
          <w:lang w:val="tr-TR"/>
        </w:rPr>
      </w:pPr>
    </w:p>
    <w:p w:rsidR="001671DA" w:rsidRDefault="001671DA" w:rsidP="001671DA">
      <w:pPr>
        <w:pStyle w:val="GvdeMetni2"/>
        <w:spacing w:line="320" w:lineRule="atLeast"/>
        <w:ind w:left="2880" w:hanging="2880"/>
        <w:jc w:val="both"/>
        <w:rPr>
          <w:rFonts w:ascii="Times New Roman" w:hAnsi="Times New Roman"/>
          <w:sz w:val="24"/>
          <w:szCs w:val="24"/>
          <w:lang w:val="tr-TR"/>
        </w:rPr>
      </w:pPr>
      <w:r w:rsidRPr="001671DA">
        <w:rPr>
          <w:rFonts w:ascii="Times New Roman" w:hAnsi="Times New Roman"/>
          <w:b/>
          <w:sz w:val="24"/>
          <w:szCs w:val="24"/>
          <w:u w:val="single"/>
          <w:lang w:val="tr-TR"/>
        </w:rPr>
        <w:t>Özet:</w:t>
      </w:r>
      <w:r w:rsidRPr="001671DA">
        <w:rPr>
          <w:rFonts w:ascii="Times New Roman" w:hAnsi="Times New Roman"/>
          <w:b/>
          <w:i/>
          <w:sz w:val="24"/>
          <w:szCs w:val="24"/>
          <w:lang w:val="tr-TR"/>
        </w:rPr>
        <w:tab/>
      </w:r>
      <w:r>
        <w:rPr>
          <w:rFonts w:ascii="Times New Roman" w:hAnsi="Times New Roman"/>
          <w:sz w:val="24"/>
          <w:szCs w:val="24"/>
          <w:lang w:val="tr-TR"/>
        </w:rPr>
        <w:t>‘</w:t>
      </w:r>
      <w:r w:rsidRPr="001671DA">
        <w:rPr>
          <w:rFonts w:ascii="Times New Roman" w:hAnsi="Times New Roman"/>
          <w:sz w:val="24"/>
          <w:szCs w:val="24"/>
          <w:lang w:val="tr-TR"/>
        </w:rPr>
        <w:t>TR</w:t>
      </w:r>
      <w:r>
        <w:rPr>
          <w:rFonts w:ascii="Times New Roman" w:hAnsi="Times New Roman"/>
          <w:sz w:val="24"/>
          <w:szCs w:val="24"/>
          <w:lang w:val="tr-TR"/>
        </w:rPr>
        <w:t>ON Efsanesi’nin yönetmeninden ve ‘Maymunlar Cehennemi Başlangıç’</w:t>
      </w:r>
      <w:r w:rsidRPr="001671DA">
        <w:rPr>
          <w:rFonts w:ascii="Times New Roman" w:hAnsi="Times New Roman"/>
          <w:sz w:val="24"/>
          <w:szCs w:val="24"/>
          <w:lang w:val="tr-TR"/>
        </w:rPr>
        <w:t xml:space="preserve"> filminin yapımcısından, başrolünü Tom Cruise’un oynadığı özgün ve çığır açan bir film geliyor. Tanınmayacak şekilde değişmiş olan geleceğin görkemli Dünya’sında, geçmişiyle yüzleşen bir adam; bir yandan insanlığı kurtarmak için mücadele verirken bir yandan da günahlarından arınıp yepyeni şeyler öğreneceği bir yolculuğa çıkıyor. </w:t>
      </w:r>
    </w:p>
    <w:p w:rsidR="001671DA" w:rsidRDefault="001671DA" w:rsidP="001671DA">
      <w:pPr>
        <w:pStyle w:val="GvdeMetni2"/>
        <w:spacing w:line="320" w:lineRule="atLeast"/>
        <w:ind w:left="2880" w:hanging="2880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1671DA" w:rsidRDefault="001671DA" w:rsidP="001671DA">
      <w:pPr>
        <w:pStyle w:val="GvdeMetni2"/>
        <w:spacing w:line="320" w:lineRule="atLeast"/>
        <w:ind w:left="2880"/>
        <w:jc w:val="both"/>
        <w:rPr>
          <w:rFonts w:ascii="Times New Roman" w:hAnsi="Times New Roman"/>
          <w:sz w:val="24"/>
          <w:szCs w:val="24"/>
          <w:lang w:val="tr-TR"/>
        </w:rPr>
      </w:pPr>
      <w:r w:rsidRPr="001671DA">
        <w:rPr>
          <w:rFonts w:ascii="Times New Roman" w:hAnsi="Times New Roman"/>
          <w:sz w:val="24"/>
          <w:szCs w:val="24"/>
          <w:lang w:val="tr-TR"/>
        </w:rPr>
        <w:t xml:space="preserve">Jack Harper (Cruise), Dünya’da geriye kalan birkaç insansız uçak </w:t>
      </w:r>
      <w:r w:rsidR="00F72FA7">
        <w:rPr>
          <w:rFonts w:ascii="Times New Roman" w:hAnsi="Times New Roman"/>
          <w:sz w:val="24"/>
          <w:szCs w:val="24"/>
          <w:lang w:val="tr-TR"/>
        </w:rPr>
        <w:t>teknisyeninden</w:t>
      </w:r>
      <w:r w:rsidRPr="001671DA">
        <w:rPr>
          <w:rFonts w:ascii="Times New Roman" w:hAnsi="Times New Roman"/>
          <w:sz w:val="24"/>
          <w:szCs w:val="24"/>
          <w:lang w:val="tr-TR"/>
        </w:rPr>
        <w:t xml:space="preserve"> biridir. Scavs olarak bilinen tüyler ürpertici tehdide karşı yıllardır verilen savaşın ardından büyük bir operasyonun parçası olarak hayati kaynakların </w:t>
      </w:r>
      <w:r w:rsidR="00F72FA7">
        <w:rPr>
          <w:rFonts w:ascii="Times New Roman" w:hAnsi="Times New Roman"/>
          <w:sz w:val="24"/>
          <w:szCs w:val="24"/>
          <w:lang w:val="tr-TR"/>
        </w:rPr>
        <w:t>çıkarılmasıyla</w:t>
      </w:r>
      <w:r w:rsidRPr="001671DA">
        <w:rPr>
          <w:rFonts w:ascii="Times New Roman" w:hAnsi="Times New Roman"/>
          <w:sz w:val="24"/>
          <w:szCs w:val="24"/>
          <w:lang w:val="tr-TR"/>
        </w:rPr>
        <w:t xml:space="preserve"> ilgilenen Jack’in görevi neredeyse bitmek üzeredir. </w:t>
      </w:r>
    </w:p>
    <w:p w:rsidR="001671DA" w:rsidRDefault="001671DA" w:rsidP="001671DA">
      <w:pPr>
        <w:pStyle w:val="GvdeMetni2"/>
        <w:spacing w:line="320" w:lineRule="atLeast"/>
        <w:ind w:left="2880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1671DA" w:rsidRPr="001671DA" w:rsidRDefault="001671DA" w:rsidP="001671DA">
      <w:pPr>
        <w:pStyle w:val="GvdeMetni2"/>
        <w:spacing w:line="320" w:lineRule="atLeast"/>
        <w:ind w:left="2880"/>
        <w:jc w:val="both"/>
        <w:rPr>
          <w:rFonts w:ascii="Times New Roman" w:hAnsi="Times New Roman"/>
          <w:sz w:val="24"/>
          <w:szCs w:val="24"/>
          <w:lang w:val="tr-TR"/>
        </w:rPr>
      </w:pPr>
      <w:r w:rsidRPr="001671DA">
        <w:rPr>
          <w:rFonts w:ascii="Times New Roman" w:hAnsi="Times New Roman"/>
          <w:sz w:val="24"/>
          <w:szCs w:val="24"/>
          <w:lang w:val="tr-TR"/>
        </w:rPr>
        <w:t xml:space="preserve">Yerden binlerce metre yukarıdaki nefes kesici göklerde yaşayan ve oraları devriye gezen Jack’in </w:t>
      </w:r>
      <w:r w:rsidR="00F72FA7">
        <w:rPr>
          <w:rFonts w:ascii="Times New Roman" w:hAnsi="Times New Roman"/>
          <w:sz w:val="24"/>
          <w:szCs w:val="24"/>
          <w:lang w:val="tr-TR"/>
        </w:rPr>
        <w:t>sürdüğü bu yaşam,</w:t>
      </w:r>
      <w:r w:rsidRPr="001671DA">
        <w:rPr>
          <w:rFonts w:ascii="Times New Roman" w:hAnsi="Times New Roman"/>
          <w:sz w:val="24"/>
          <w:szCs w:val="24"/>
          <w:lang w:val="tr-TR"/>
        </w:rPr>
        <w:t xml:space="preserve"> iniş yapmış bir uzay mekiğinde</w:t>
      </w:r>
      <w:r w:rsidR="00F72FA7">
        <w:rPr>
          <w:rFonts w:ascii="Times New Roman" w:hAnsi="Times New Roman"/>
          <w:sz w:val="24"/>
          <w:szCs w:val="24"/>
          <w:lang w:val="tr-TR"/>
        </w:rPr>
        <w:t>ki güzel bir yabancıyı kurtarın</w:t>
      </w:r>
      <w:r w:rsidRPr="001671DA">
        <w:rPr>
          <w:rFonts w:ascii="Times New Roman" w:hAnsi="Times New Roman"/>
          <w:sz w:val="24"/>
          <w:szCs w:val="24"/>
          <w:lang w:val="tr-TR"/>
        </w:rPr>
        <w:t xml:space="preserve">ca alt üst olur. Bu </w:t>
      </w:r>
      <w:r>
        <w:rPr>
          <w:rFonts w:ascii="Times New Roman" w:hAnsi="Times New Roman"/>
          <w:sz w:val="24"/>
          <w:szCs w:val="24"/>
          <w:lang w:val="tr-TR"/>
        </w:rPr>
        <w:t>güzel yabancının gelişi, Jack’in</w:t>
      </w:r>
      <w:r w:rsidRPr="001671DA">
        <w:rPr>
          <w:rFonts w:ascii="Times New Roman" w:hAnsi="Times New Roman"/>
          <w:sz w:val="24"/>
          <w:szCs w:val="24"/>
          <w:lang w:val="tr-TR"/>
        </w:rPr>
        <w:t xml:space="preserve"> bildiği her şeyi sorgulamasına yol </w:t>
      </w:r>
      <w:r w:rsidRPr="001671DA">
        <w:rPr>
          <w:rFonts w:ascii="Times New Roman" w:hAnsi="Times New Roman"/>
          <w:sz w:val="24"/>
          <w:szCs w:val="24"/>
          <w:lang w:val="tr-TR"/>
        </w:rPr>
        <w:lastRenderedPageBreak/>
        <w:t>açan bir</w:t>
      </w:r>
      <w:r>
        <w:rPr>
          <w:rFonts w:ascii="Times New Roman" w:hAnsi="Times New Roman"/>
          <w:sz w:val="24"/>
          <w:szCs w:val="24"/>
          <w:lang w:val="tr-TR"/>
        </w:rPr>
        <w:t xml:space="preserve"> o</w:t>
      </w:r>
      <w:r w:rsidRPr="001671DA">
        <w:rPr>
          <w:rFonts w:ascii="Times New Roman" w:hAnsi="Times New Roman"/>
          <w:sz w:val="24"/>
          <w:szCs w:val="24"/>
          <w:lang w:val="tr-TR"/>
        </w:rPr>
        <w:t xml:space="preserve">laylar zincirini tetikler ve insanlığın kaderini Jack’in ellerine teslim eder. </w:t>
      </w:r>
    </w:p>
    <w:p w:rsidR="001671DA" w:rsidRPr="00A53E9D" w:rsidRDefault="001671DA" w:rsidP="001671DA">
      <w:pPr>
        <w:autoSpaceDE w:val="0"/>
        <w:autoSpaceDN w:val="0"/>
        <w:adjustRightInd w:val="0"/>
        <w:spacing w:line="320" w:lineRule="atLeast"/>
        <w:ind w:left="2880" w:hanging="2880"/>
        <w:jc w:val="both"/>
        <w:rPr>
          <w:lang w:val="tr-TR"/>
        </w:rPr>
      </w:pPr>
      <w:r w:rsidRPr="00A53E9D">
        <w:rPr>
          <w:lang w:val="tr-TR"/>
        </w:rPr>
        <w:t xml:space="preserve"> </w:t>
      </w:r>
    </w:p>
    <w:p w:rsidR="001671DA" w:rsidRDefault="001671DA" w:rsidP="001671DA">
      <w:pPr>
        <w:jc w:val="both"/>
      </w:pPr>
      <w:proofErr w:type="spellStart"/>
      <w:r w:rsidRPr="003D1FE0">
        <w:rPr>
          <w:b/>
          <w:u w:val="single"/>
        </w:rPr>
        <w:t>Gösterim</w:t>
      </w:r>
      <w:proofErr w:type="spellEnd"/>
      <w:r w:rsidRPr="003D1FE0">
        <w:rPr>
          <w:b/>
          <w:u w:val="single"/>
        </w:rPr>
        <w:t xml:space="preserve"> </w:t>
      </w:r>
      <w:proofErr w:type="spellStart"/>
      <w:r w:rsidRPr="003D1FE0">
        <w:rPr>
          <w:b/>
          <w:u w:val="single"/>
        </w:rPr>
        <w:t>Tarihi</w:t>
      </w:r>
      <w:proofErr w:type="spellEnd"/>
      <w:r w:rsidRPr="003D1FE0">
        <w:rPr>
          <w:b/>
          <w:u w:val="single"/>
        </w:rPr>
        <w:t>:</w:t>
      </w:r>
      <w:r>
        <w:t xml:space="preserve"> </w:t>
      </w:r>
      <w:r>
        <w:tab/>
      </w:r>
      <w:r>
        <w:tab/>
        <w:t>1</w:t>
      </w:r>
      <w:r w:rsidR="007420C2">
        <w:t>2</w:t>
      </w:r>
      <w:r>
        <w:t xml:space="preserve"> Nisan 2013</w:t>
      </w:r>
    </w:p>
    <w:p w:rsidR="001671DA" w:rsidRDefault="001671DA" w:rsidP="001671DA"/>
    <w:p w:rsidR="001671DA" w:rsidRDefault="001671DA" w:rsidP="001671DA"/>
    <w:p w:rsidR="001671DA" w:rsidRDefault="001671DA" w:rsidP="001671DA">
      <w:pPr>
        <w:pStyle w:val="GvdeMetni2"/>
      </w:pPr>
    </w:p>
    <w:p w:rsidR="001671DA" w:rsidRPr="00335A04" w:rsidRDefault="001671DA">
      <w:pPr>
        <w:rPr>
          <w:lang w:val="tr-TR"/>
        </w:rPr>
      </w:pPr>
    </w:p>
    <w:sectPr w:rsidR="001671DA" w:rsidRPr="00335A04" w:rsidSect="0067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254A4B"/>
    <w:rsid w:val="000E45A3"/>
    <w:rsid w:val="001671DA"/>
    <w:rsid w:val="00254A4B"/>
    <w:rsid w:val="00287B22"/>
    <w:rsid w:val="00335A04"/>
    <w:rsid w:val="006724D3"/>
    <w:rsid w:val="0069746C"/>
    <w:rsid w:val="007420C2"/>
    <w:rsid w:val="00A41B6C"/>
    <w:rsid w:val="00F72FA7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54A4B"/>
    <w:pPr>
      <w:snapToGrid w:val="0"/>
      <w:ind w:left="360"/>
      <w:jc w:val="center"/>
    </w:pPr>
    <w:rPr>
      <w:rFonts w:ascii="Garamond" w:hAnsi="Garamond"/>
      <w:b/>
      <w:bCs/>
      <w:i/>
      <w:iCs/>
      <w:sz w:val="28"/>
      <w:szCs w:val="28"/>
      <w:u w:val="singl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4A4B"/>
    <w:rPr>
      <w:rFonts w:ascii="Garamond" w:hAnsi="Garamond" w:cs="Times New Roman"/>
      <w:b/>
      <w:bCs/>
      <w:i/>
      <w:iCs/>
      <w:sz w:val="28"/>
      <w:szCs w:val="28"/>
      <w:u w:val="single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254A4B"/>
    <w:pPr>
      <w:autoSpaceDE w:val="0"/>
      <w:autoSpaceDN w:val="0"/>
    </w:pPr>
    <w:rPr>
      <w:rFonts w:ascii="Verdana" w:hAnsi="Verdana"/>
      <w:color w:val="000000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54A4B"/>
    <w:rPr>
      <w:rFonts w:ascii="Verdana" w:hAnsi="Verdana" w:cs="Times New Roman"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4A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A4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1671DA"/>
    <w:rPr>
      <w:strike w:val="0"/>
      <w:dstrike w:val="0"/>
      <w:color w:val="33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254A4B"/>
    <w:pPr>
      <w:snapToGrid w:val="0"/>
      <w:ind w:left="360"/>
      <w:jc w:val="center"/>
    </w:pPr>
    <w:rPr>
      <w:rFonts w:ascii="Garamond" w:hAnsi="Garamond"/>
      <w:b/>
      <w:bCs/>
      <w:i/>
      <w:iCs/>
      <w:sz w:val="28"/>
      <w:szCs w:val="28"/>
      <w:u w:val="singl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54A4B"/>
    <w:rPr>
      <w:rFonts w:ascii="Garamond" w:hAnsi="Garamond" w:cs="Times New Roman"/>
      <w:b/>
      <w:bCs/>
      <w:i/>
      <w:iCs/>
      <w:sz w:val="28"/>
      <w:szCs w:val="28"/>
      <w:u w:val="single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254A4B"/>
    <w:pPr>
      <w:autoSpaceDE w:val="0"/>
      <w:autoSpaceDN w:val="0"/>
    </w:pPr>
    <w:rPr>
      <w:rFonts w:ascii="Verdana" w:hAnsi="Verdana"/>
      <w:color w:val="000000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54A4B"/>
    <w:rPr>
      <w:rFonts w:ascii="Verdana" w:hAnsi="Verdana" w:cs="Times New Roman"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4A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medi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NBC Universal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Renita (206053079)</dc:creator>
  <cp:lastModifiedBy>ao</cp:lastModifiedBy>
  <cp:revision>6</cp:revision>
  <dcterms:created xsi:type="dcterms:W3CDTF">2012-06-29T09:49:00Z</dcterms:created>
  <dcterms:modified xsi:type="dcterms:W3CDTF">2013-04-09T16:19:00Z</dcterms:modified>
</cp:coreProperties>
</file>