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CF" w:rsidRPr="00B20357" w:rsidRDefault="00264918" w:rsidP="00907A47">
      <w:pPr>
        <w:jc w:val="center"/>
        <w:rPr>
          <w:sz w:val="24"/>
          <w:szCs w:val="24"/>
        </w:rPr>
      </w:pPr>
      <w:r w:rsidRPr="00B20357">
        <w:rPr>
          <w:noProof/>
          <w:sz w:val="24"/>
          <w:szCs w:val="24"/>
          <w:lang w:eastAsia="tr-TR"/>
        </w:rPr>
        <w:drawing>
          <wp:inline distT="0" distB="0" distL="0" distR="0">
            <wp:extent cx="3193754" cy="1266825"/>
            <wp:effectExtent l="19050" t="0" r="664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47" w:rsidRPr="00543A3A" w:rsidRDefault="008761DE" w:rsidP="00907A47">
      <w:pPr>
        <w:shd w:val="clear" w:color="auto" w:fill="FFFFFF"/>
        <w:spacing w:after="105" w:line="240" w:lineRule="auto"/>
        <w:jc w:val="center"/>
        <w:outlineLvl w:val="1"/>
        <w:rPr>
          <w:rFonts w:eastAsia="Times New Roman" w:cs="Arial"/>
          <w:b/>
          <w:bCs/>
          <w:sz w:val="40"/>
          <w:szCs w:val="40"/>
          <w:lang w:eastAsia="tr-TR"/>
        </w:rPr>
      </w:pPr>
      <w:r w:rsidRPr="00543A3A">
        <w:rPr>
          <w:rFonts w:eastAsia="Times New Roman" w:cs="Arial"/>
          <w:b/>
          <w:bCs/>
          <w:sz w:val="40"/>
          <w:szCs w:val="40"/>
          <w:lang w:eastAsia="tr-TR"/>
        </w:rPr>
        <w:t xml:space="preserve">“FİLM YÖNETME SANATI” </w:t>
      </w:r>
      <w:r w:rsidR="00E932F8" w:rsidRPr="00543A3A">
        <w:rPr>
          <w:rFonts w:eastAsia="Times New Roman" w:cs="Arial"/>
          <w:b/>
          <w:bCs/>
          <w:sz w:val="40"/>
          <w:szCs w:val="40"/>
          <w:lang w:eastAsia="tr-TR"/>
        </w:rPr>
        <w:br/>
      </w:r>
      <w:r w:rsidRPr="00543A3A">
        <w:rPr>
          <w:rFonts w:eastAsia="Times New Roman" w:cs="Arial"/>
          <w:b/>
          <w:bCs/>
          <w:sz w:val="40"/>
          <w:szCs w:val="40"/>
          <w:lang w:eastAsia="tr-TR"/>
        </w:rPr>
        <w:t>MALATYA FİLM FESTİVALİ’NDE!</w:t>
      </w:r>
    </w:p>
    <w:p w:rsidR="00907A47" w:rsidRPr="00907A47" w:rsidRDefault="00907A47" w:rsidP="00D16D61">
      <w:pPr>
        <w:shd w:val="clear" w:color="auto" w:fill="FFFFFF"/>
        <w:spacing w:after="105" w:line="24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tr-TR"/>
        </w:rPr>
      </w:pPr>
      <w:r w:rsidRPr="00907A47">
        <w:rPr>
          <w:rFonts w:eastAsia="Times New Roman" w:cs="Arial"/>
          <w:b/>
          <w:bCs/>
          <w:sz w:val="24"/>
          <w:szCs w:val="24"/>
          <w:lang w:eastAsia="tr-TR"/>
        </w:rPr>
        <w:t>Malatya Uluslararası Film Festivali sinemaseverlere sinema teknik kitapları hediye etmeye devam ediyor!</w:t>
      </w:r>
    </w:p>
    <w:p w:rsidR="00264918" w:rsidRPr="00B20357" w:rsidRDefault="00907A47" w:rsidP="00DE6C52">
      <w:pPr>
        <w:spacing w:line="240" w:lineRule="auto"/>
        <w:jc w:val="both"/>
        <w:rPr>
          <w:rFonts w:eastAsia="Times-Roman" w:cs="Arial"/>
          <w:bCs/>
          <w:iCs/>
          <w:sz w:val="24"/>
          <w:szCs w:val="24"/>
          <w:lang w:eastAsia="hi-IN" w:bidi="hi-IN"/>
        </w:rPr>
      </w:pPr>
      <w:bookmarkStart w:id="0" w:name="_GoBack"/>
      <w:bookmarkEnd w:id="0"/>
      <w:r w:rsidRPr="00B20357">
        <w:rPr>
          <w:rFonts w:cs="Times New Roman"/>
          <w:b/>
          <w:sz w:val="24"/>
          <w:szCs w:val="24"/>
        </w:rPr>
        <w:br/>
      </w:r>
      <w:r w:rsidR="00264918" w:rsidRPr="00B20357">
        <w:rPr>
          <w:rFonts w:cs="Times New Roman"/>
          <w:b/>
          <w:sz w:val="24"/>
          <w:szCs w:val="24"/>
        </w:rPr>
        <w:t>Malatya Valiliği’nin</w:t>
      </w:r>
      <w:r w:rsidR="00264918" w:rsidRPr="00B20357">
        <w:rPr>
          <w:rFonts w:cs="Times New Roman"/>
          <w:sz w:val="24"/>
          <w:szCs w:val="24"/>
        </w:rPr>
        <w:t xml:space="preserve"> koordinasyonunda, </w:t>
      </w:r>
      <w:r w:rsidR="00264918" w:rsidRPr="00B20357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="00264918" w:rsidRPr="00B20357">
        <w:rPr>
          <w:rFonts w:cs="Times New Roman"/>
          <w:sz w:val="24"/>
          <w:szCs w:val="24"/>
        </w:rPr>
        <w:t xml:space="preserve">tarafından; </w:t>
      </w:r>
      <w:r w:rsidR="00264918" w:rsidRPr="00B20357">
        <w:rPr>
          <w:rFonts w:cs="Times New Roman"/>
          <w:b/>
          <w:sz w:val="24"/>
          <w:szCs w:val="24"/>
        </w:rPr>
        <w:t>Kültür ve Turizm Bakanlığı, Başbakanlık Tanıtma Fonu, Malatya Büyükşehir Belediyesi</w:t>
      </w:r>
      <w:r w:rsidR="00264918" w:rsidRPr="00B20357">
        <w:rPr>
          <w:rFonts w:cs="Times New Roman"/>
          <w:sz w:val="24"/>
          <w:szCs w:val="24"/>
        </w:rPr>
        <w:t xml:space="preserve"> ve </w:t>
      </w:r>
      <w:r w:rsidR="00264918" w:rsidRPr="00B20357">
        <w:rPr>
          <w:rFonts w:cs="Times New Roman"/>
          <w:b/>
          <w:sz w:val="24"/>
          <w:szCs w:val="24"/>
        </w:rPr>
        <w:t>İnönü Üniversitesi’nin</w:t>
      </w:r>
      <w:r w:rsidR="00264918" w:rsidRPr="00B20357">
        <w:rPr>
          <w:rFonts w:cs="Times New Roman"/>
          <w:sz w:val="24"/>
          <w:szCs w:val="24"/>
        </w:rPr>
        <w:t xml:space="preserve"> destekleri ile </w:t>
      </w:r>
      <w:r w:rsidR="00264918" w:rsidRPr="00B20357">
        <w:rPr>
          <w:rFonts w:cs="Arial"/>
          <w:sz w:val="24"/>
          <w:szCs w:val="24"/>
          <w:shd w:val="clear" w:color="auto" w:fill="FFFFFF"/>
        </w:rPr>
        <w:t xml:space="preserve">düzenlenen </w:t>
      </w:r>
      <w:r w:rsidR="00264918" w:rsidRPr="00B20357">
        <w:rPr>
          <w:rFonts w:cs="Arial"/>
          <w:b/>
          <w:sz w:val="24"/>
          <w:szCs w:val="24"/>
          <w:shd w:val="clear" w:color="auto" w:fill="FFFFFF"/>
        </w:rPr>
        <w:t>5.</w:t>
      </w:r>
      <w:r w:rsidR="00264918" w:rsidRPr="00B20357">
        <w:rPr>
          <w:rFonts w:cs="Arial"/>
          <w:sz w:val="24"/>
          <w:szCs w:val="24"/>
          <w:shd w:val="clear" w:color="auto" w:fill="FFFFFF"/>
        </w:rPr>
        <w:t xml:space="preserve"> </w:t>
      </w:r>
      <w:r w:rsidR="00264918" w:rsidRPr="00B20357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="00C755E9" w:rsidRPr="00B20357">
        <w:rPr>
          <w:rFonts w:cs="Arial"/>
          <w:sz w:val="24"/>
          <w:szCs w:val="24"/>
          <w:shd w:val="clear" w:color="auto" w:fill="FFFFFF"/>
        </w:rPr>
        <w:t xml:space="preserve">’nde </w:t>
      </w:r>
      <w:r w:rsidR="00C755E9" w:rsidRPr="00B20357">
        <w:rPr>
          <w:rFonts w:eastAsia="Times-Roman" w:cs="Arial"/>
          <w:bCs/>
          <w:iCs/>
          <w:sz w:val="24"/>
          <w:szCs w:val="24"/>
          <w:lang w:eastAsia="hi-IN" w:bidi="hi-IN"/>
        </w:rPr>
        <w:t xml:space="preserve">her yıl olduğu gibi bu yıl da sinema teknik kitabı hazırlatarak yeni nesil sinemacılara destek oluyor! </w:t>
      </w:r>
    </w:p>
    <w:p w:rsidR="00C755E9" w:rsidRPr="00B20357" w:rsidRDefault="00C755E9" w:rsidP="00DE6C52">
      <w:pPr>
        <w:spacing w:line="240" w:lineRule="auto"/>
        <w:jc w:val="both"/>
        <w:rPr>
          <w:rFonts w:cs="Arial"/>
          <w:sz w:val="24"/>
          <w:szCs w:val="24"/>
        </w:rPr>
      </w:pPr>
      <w:r w:rsidRPr="00B20357">
        <w:rPr>
          <w:rFonts w:cs="Arial"/>
          <w:sz w:val="24"/>
          <w:szCs w:val="24"/>
        </w:rPr>
        <w:t xml:space="preserve">Sinema tekniği üzerine çok az kitabın yayınlanmış olduğu ülkemizde, </w:t>
      </w:r>
      <w:r w:rsidRPr="00B20357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Pr="00B20357">
        <w:rPr>
          <w:rFonts w:cs="Arial"/>
          <w:sz w:val="24"/>
          <w:szCs w:val="24"/>
          <w:shd w:val="clear" w:color="auto" w:fill="FFFFFF"/>
        </w:rPr>
        <w:t xml:space="preserve"> </w:t>
      </w:r>
      <w:r w:rsidRPr="00B20357">
        <w:rPr>
          <w:rFonts w:cs="Arial"/>
          <w:sz w:val="24"/>
          <w:szCs w:val="24"/>
        </w:rPr>
        <w:t>ilk yılından itibaren bu eksikliği giderebilmek için teknik bir kitabı yayına hazırlıyor.</w:t>
      </w:r>
    </w:p>
    <w:p w:rsidR="008259A8" w:rsidRPr="00B20357" w:rsidRDefault="00672261" w:rsidP="00DE6C52">
      <w:pPr>
        <w:spacing w:line="240" w:lineRule="auto"/>
        <w:jc w:val="both"/>
        <w:rPr>
          <w:rFonts w:cs="Arial"/>
          <w:sz w:val="24"/>
          <w:szCs w:val="24"/>
        </w:rPr>
      </w:pPr>
      <w:r w:rsidRPr="00B20357">
        <w:rPr>
          <w:rFonts w:cs="Arial"/>
          <w:sz w:val="24"/>
          <w:szCs w:val="24"/>
        </w:rPr>
        <w:t xml:space="preserve">Festivalin beşinci yılında ise gelenek devam ediyor. Ve </w:t>
      </w:r>
      <w:r w:rsidRPr="00B20357">
        <w:rPr>
          <w:rFonts w:cs="Helvetica"/>
          <w:sz w:val="24"/>
          <w:szCs w:val="24"/>
        </w:rPr>
        <w:t xml:space="preserve">yayınlandığı 1991 yılından beri klasikler arasında yerini alan </w:t>
      </w:r>
      <w:r w:rsidR="00541B68" w:rsidRPr="00B20357">
        <w:rPr>
          <w:b/>
          <w:sz w:val="24"/>
          <w:szCs w:val="24"/>
          <w:shd w:val="clear" w:color="auto" w:fill="FFFFFF"/>
        </w:rPr>
        <w:t xml:space="preserve">Steven D. </w:t>
      </w:r>
      <w:proofErr w:type="spellStart"/>
      <w:r w:rsidR="00541B68" w:rsidRPr="00B20357">
        <w:rPr>
          <w:b/>
          <w:sz w:val="24"/>
          <w:szCs w:val="24"/>
          <w:shd w:val="clear" w:color="auto" w:fill="FFFFFF"/>
        </w:rPr>
        <w:t>Katz</w:t>
      </w:r>
      <w:r w:rsidR="00541B68" w:rsidRPr="00B20357">
        <w:rPr>
          <w:sz w:val="24"/>
          <w:szCs w:val="24"/>
          <w:shd w:val="clear" w:color="auto" w:fill="FFFFFF"/>
        </w:rPr>
        <w:t>’ın</w:t>
      </w:r>
      <w:proofErr w:type="spellEnd"/>
      <w:r w:rsidR="00541B68" w:rsidRPr="00B20357">
        <w:rPr>
          <w:sz w:val="24"/>
          <w:szCs w:val="24"/>
          <w:shd w:val="clear" w:color="auto" w:fill="FFFFFF"/>
        </w:rPr>
        <w:t xml:space="preserve"> hazırladığı </w:t>
      </w:r>
      <w:r w:rsidR="002E5374" w:rsidRPr="00B20357">
        <w:rPr>
          <w:rFonts w:cs="Helvetica"/>
          <w:b/>
          <w:i/>
          <w:sz w:val="24"/>
          <w:szCs w:val="24"/>
        </w:rPr>
        <w:t>Film</w:t>
      </w:r>
      <w:r w:rsidR="002E5374" w:rsidRPr="00B20357">
        <w:rPr>
          <w:rFonts w:cs="Helvetica"/>
          <w:i/>
          <w:sz w:val="24"/>
          <w:szCs w:val="24"/>
        </w:rPr>
        <w:t xml:space="preserve"> </w:t>
      </w:r>
      <w:r w:rsidR="002E5374" w:rsidRPr="00B20357">
        <w:rPr>
          <w:rFonts w:cs="Helvetica"/>
          <w:b/>
          <w:i/>
          <w:sz w:val="24"/>
          <w:szCs w:val="24"/>
        </w:rPr>
        <w:t>Yönetme</w:t>
      </w:r>
      <w:r w:rsidR="002E5374" w:rsidRPr="00B20357">
        <w:rPr>
          <w:rFonts w:cs="Helvetica"/>
          <w:i/>
          <w:sz w:val="24"/>
          <w:szCs w:val="24"/>
        </w:rPr>
        <w:t xml:space="preserve"> </w:t>
      </w:r>
      <w:r w:rsidR="002E5374" w:rsidRPr="00B20357">
        <w:rPr>
          <w:rFonts w:cs="Helvetica"/>
          <w:b/>
          <w:i/>
          <w:sz w:val="24"/>
          <w:szCs w:val="24"/>
        </w:rPr>
        <w:t>Sanatı:</w:t>
      </w:r>
      <w:r w:rsidR="002E5374" w:rsidRPr="00B20357">
        <w:rPr>
          <w:rFonts w:cs="Helvetica"/>
          <w:i/>
          <w:sz w:val="24"/>
          <w:szCs w:val="24"/>
        </w:rPr>
        <w:t xml:space="preserve"> </w:t>
      </w:r>
      <w:r w:rsidR="002E5374" w:rsidRPr="00B20357">
        <w:rPr>
          <w:rFonts w:cs="Helvetica"/>
          <w:b/>
          <w:i/>
          <w:sz w:val="24"/>
          <w:szCs w:val="24"/>
        </w:rPr>
        <w:t>Plan</w:t>
      </w:r>
      <w:r w:rsidR="002E5374" w:rsidRPr="00B20357">
        <w:rPr>
          <w:rFonts w:cs="Helvetica"/>
          <w:i/>
          <w:sz w:val="24"/>
          <w:szCs w:val="24"/>
        </w:rPr>
        <w:t xml:space="preserve"> </w:t>
      </w:r>
      <w:proofErr w:type="spellStart"/>
      <w:r w:rsidR="002E5374" w:rsidRPr="00B20357">
        <w:rPr>
          <w:rFonts w:cs="Helvetica"/>
          <w:b/>
          <w:i/>
          <w:sz w:val="24"/>
          <w:szCs w:val="24"/>
        </w:rPr>
        <w:t>Plan</w:t>
      </w:r>
      <w:proofErr w:type="spellEnd"/>
      <w:r w:rsidR="002E5374" w:rsidRPr="00B20357">
        <w:rPr>
          <w:rFonts w:cs="Helvetica"/>
          <w:i/>
          <w:sz w:val="24"/>
          <w:szCs w:val="24"/>
        </w:rPr>
        <w:t xml:space="preserve"> </w:t>
      </w:r>
      <w:r w:rsidR="002E5374" w:rsidRPr="00B20357">
        <w:rPr>
          <w:rFonts w:cs="Helvetica"/>
          <w:b/>
          <w:i/>
          <w:sz w:val="24"/>
          <w:szCs w:val="24"/>
        </w:rPr>
        <w:t>Fikirden</w:t>
      </w:r>
      <w:r w:rsidR="002E5374" w:rsidRPr="00B20357">
        <w:rPr>
          <w:rFonts w:cs="Helvetica"/>
          <w:i/>
          <w:sz w:val="24"/>
          <w:szCs w:val="24"/>
        </w:rPr>
        <w:t xml:space="preserve"> </w:t>
      </w:r>
      <w:r w:rsidR="002E5374" w:rsidRPr="00B20357">
        <w:rPr>
          <w:rFonts w:cs="Helvetica"/>
          <w:b/>
          <w:i/>
          <w:sz w:val="24"/>
          <w:szCs w:val="24"/>
        </w:rPr>
        <w:t>Perdeye</w:t>
      </w:r>
      <w:r w:rsidR="002E5374" w:rsidRPr="00B20357">
        <w:rPr>
          <w:rFonts w:cs="Helvetica"/>
          <w:i/>
          <w:sz w:val="24"/>
          <w:szCs w:val="24"/>
        </w:rPr>
        <w:t xml:space="preserve"> </w:t>
      </w:r>
      <w:r w:rsidR="002E5374" w:rsidRPr="00B20357">
        <w:rPr>
          <w:rFonts w:cs="Helvetica"/>
          <w:b/>
          <w:i/>
          <w:sz w:val="24"/>
          <w:szCs w:val="24"/>
        </w:rPr>
        <w:t>Görselleştirme</w:t>
      </w:r>
      <w:r w:rsidR="002E5374" w:rsidRPr="00B20357">
        <w:rPr>
          <w:rFonts w:cs="Helvetica"/>
          <w:i/>
          <w:sz w:val="24"/>
          <w:szCs w:val="24"/>
        </w:rPr>
        <w:t xml:space="preserve"> </w:t>
      </w:r>
      <w:r w:rsidR="00541B68" w:rsidRPr="00B20357">
        <w:rPr>
          <w:rFonts w:cs="Helvetica"/>
          <w:sz w:val="24"/>
          <w:szCs w:val="24"/>
        </w:rPr>
        <w:t>kitabı</w:t>
      </w:r>
      <w:r w:rsidR="000138AE" w:rsidRPr="00B20357">
        <w:rPr>
          <w:rFonts w:cs="Helvetica"/>
          <w:sz w:val="24"/>
          <w:szCs w:val="24"/>
        </w:rPr>
        <w:t xml:space="preserve"> </w:t>
      </w:r>
      <w:r w:rsidR="000138AE" w:rsidRPr="00B20357">
        <w:rPr>
          <w:rFonts w:cs="Arial"/>
          <w:sz w:val="24"/>
          <w:szCs w:val="24"/>
        </w:rPr>
        <w:t>festival konukları ve sinema öğrenc</w:t>
      </w:r>
      <w:r w:rsidR="00541B68" w:rsidRPr="00B20357">
        <w:rPr>
          <w:rFonts w:cs="Arial"/>
          <w:sz w:val="24"/>
          <w:szCs w:val="24"/>
        </w:rPr>
        <w:t>ileri için Türkçe olarak hazırlatılı</w:t>
      </w:r>
      <w:r w:rsidR="006C0AF5" w:rsidRPr="00B20357">
        <w:rPr>
          <w:rFonts w:cs="Arial"/>
          <w:sz w:val="24"/>
          <w:szCs w:val="24"/>
        </w:rPr>
        <w:t>yor</w:t>
      </w:r>
      <w:r w:rsidR="000138AE" w:rsidRPr="00B20357">
        <w:rPr>
          <w:rFonts w:cs="Arial"/>
          <w:sz w:val="24"/>
          <w:szCs w:val="24"/>
        </w:rPr>
        <w:t>.</w:t>
      </w:r>
      <w:r w:rsidR="006C0AF5" w:rsidRPr="00B20357">
        <w:rPr>
          <w:rFonts w:cs="Arial"/>
          <w:sz w:val="24"/>
          <w:szCs w:val="24"/>
        </w:rPr>
        <w:t xml:space="preserve"> </w:t>
      </w:r>
    </w:p>
    <w:p w:rsidR="00581B0E" w:rsidRPr="00B20357" w:rsidRDefault="00581B0E" w:rsidP="00DE6C5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Helvetica"/>
        </w:rPr>
      </w:pPr>
      <w:r w:rsidRPr="00B20357">
        <w:rPr>
          <w:rFonts w:asciiTheme="minorHAnsi" w:hAnsiTheme="minorHAnsi" w:cs="Helvetica"/>
        </w:rPr>
        <w:t xml:space="preserve">Deneyimli yönetmenlerin çekim esnasında hızlı başvuru kaynağı olarak en fazla tercih ettikleri </w:t>
      </w:r>
      <w:r w:rsidRPr="00B20357">
        <w:rPr>
          <w:rFonts w:asciiTheme="minorHAnsi" w:hAnsiTheme="minorHAnsi" w:cs="Helvetica"/>
          <w:b/>
          <w:i/>
        </w:rPr>
        <w:t xml:space="preserve">Film Yönetme Sanatı: Plan </w:t>
      </w:r>
      <w:proofErr w:type="spellStart"/>
      <w:r w:rsidRPr="00B20357">
        <w:rPr>
          <w:rFonts w:asciiTheme="minorHAnsi" w:hAnsiTheme="minorHAnsi" w:cs="Helvetica"/>
          <w:b/>
          <w:i/>
        </w:rPr>
        <w:t>Plan</w:t>
      </w:r>
      <w:proofErr w:type="spellEnd"/>
      <w:r w:rsidRPr="00B20357">
        <w:rPr>
          <w:rFonts w:asciiTheme="minorHAnsi" w:hAnsiTheme="minorHAnsi" w:cs="Helvetica"/>
          <w:b/>
          <w:i/>
        </w:rPr>
        <w:t xml:space="preserve"> Fikirden Perdeye Görselleştirme</w:t>
      </w:r>
      <w:r w:rsidRPr="00B20357">
        <w:rPr>
          <w:rFonts w:asciiTheme="minorHAnsi" w:hAnsiTheme="minorHAnsi" w:cs="Helvetica"/>
          <w:i/>
        </w:rPr>
        <w:t xml:space="preserve"> </w:t>
      </w:r>
      <w:r w:rsidRPr="00B20357">
        <w:rPr>
          <w:rFonts w:asciiTheme="minorHAnsi" w:hAnsiTheme="minorHAnsi" w:cs="Helvetica"/>
        </w:rPr>
        <w:t>kitap yönetmen ve senaristlerin sinemasal üsluba dair bilgi dağarcıklarını geliştirecek görsel teknikleri içer</w:t>
      </w:r>
      <w:r w:rsidR="00B20357">
        <w:rPr>
          <w:rFonts w:asciiTheme="minorHAnsi" w:hAnsiTheme="minorHAnsi" w:cs="Arial"/>
        </w:rPr>
        <w:t>iyor. Ve</w:t>
      </w:r>
      <w:r w:rsidRPr="00B20357">
        <w:rPr>
          <w:rFonts w:asciiTheme="minorHAnsi" w:hAnsiTheme="minorHAnsi" w:cs="Helvetica"/>
        </w:rPr>
        <w:t xml:space="preserve"> plan kompozisyonu, sahne dizilişleri, ön görselleştirme, alan derinliği, kamera teknikleri ve benzeri birçok konuda derinlemesine bilgiyi; Steven Spielberg’in Güneş İmparatorluğu, </w:t>
      </w:r>
      <w:proofErr w:type="spellStart"/>
      <w:r w:rsidRPr="00B20357">
        <w:rPr>
          <w:rFonts w:asciiTheme="minorHAnsi" w:hAnsiTheme="minorHAnsi" w:cs="Helvetica"/>
        </w:rPr>
        <w:t>Orson</w:t>
      </w:r>
      <w:proofErr w:type="spellEnd"/>
      <w:r w:rsidRPr="00B20357">
        <w:rPr>
          <w:rFonts w:asciiTheme="minorHAnsi" w:hAnsiTheme="minorHAnsi" w:cs="Helvetica"/>
        </w:rPr>
        <w:t xml:space="preserve"> </w:t>
      </w:r>
      <w:proofErr w:type="spellStart"/>
      <w:r w:rsidRPr="00B20357">
        <w:rPr>
          <w:rFonts w:asciiTheme="minorHAnsi" w:hAnsiTheme="minorHAnsi" w:cs="Helvetica"/>
        </w:rPr>
        <w:t>Welles’in</w:t>
      </w:r>
      <w:proofErr w:type="spellEnd"/>
      <w:r w:rsidRPr="00B20357">
        <w:rPr>
          <w:rFonts w:asciiTheme="minorHAnsi" w:hAnsiTheme="minorHAnsi" w:cs="Helvetica"/>
        </w:rPr>
        <w:t xml:space="preserve"> Yurttaş </w:t>
      </w:r>
      <w:proofErr w:type="spellStart"/>
      <w:r w:rsidRPr="00B20357">
        <w:rPr>
          <w:rFonts w:asciiTheme="minorHAnsi" w:hAnsiTheme="minorHAnsi" w:cs="Helvetica"/>
        </w:rPr>
        <w:t>Kane</w:t>
      </w:r>
      <w:proofErr w:type="spellEnd"/>
      <w:r w:rsidRPr="00B20357">
        <w:rPr>
          <w:rFonts w:asciiTheme="minorHAnsi" w:hAnsiTheme="minorHAnsi" w:cs="Helvetica"/>
        </w:rPr>
        <w:t xml:space="preserve"> ve </w:t>
      </w:r>
      <w:proofErr w:type="spellStart"/>
      <w:r w:rsidRPr="00B20357">
        <w:rPr>
          <w:rFonts w:asciiTheme="minorHAnsi" w:hAnsiTheme="minorHAnsi" w:cs="Helvetica"/>
        </w:rPr>
        <w:t>Alfred</w:t>
      </w:r>
      <w:proofErr w:type="spellEnd"/>
      <w:r w:rsidRPr="00B20357">
        <w:rPr>
          <w:rFonts w:asciiTheme="minorHAnsi" w:hAnsiTheme="minorHAnsi" w:cs="Helvetica"/>
        </w:rPr>
        <w:t xml:space="preserve"> </w:t>
      </w:r>
      <w:proofErr w:type="spellStart"/>
      <w:r w:rsidRPr="00B20357">
        <w:rPr>
          <w:rFonts w:asciiTheme="minorHAnsi" w:hAnsiTheme="minorHAnsi" w:cs="Helvetica"/>
        </w:rPr>
        <w:t>Hitchcock’un</w:t>
      </w:r>
      <w:proofErr w:type="spellEnd"/>
      <w:r w:rsidRPr="00B20357">
        <w:rPr>
          <w:rFonts w:asciiTheme="minorHAnsi" w:hAnsiTheme="minorHAnsi" w:cs="Helvetica"/>
        </w:rPr>
        <w:t xml:space="preserve"> Kuşlar filmlerinin hiç yayınlanmamış görsel taslakları da dâhil olmak üzere 750’den fazla görsel taslak ve çizimle desteleyerek, okuyucuya sunuyor.</w:t>
      </w:r>
    </w:p>
    <w:p w:rsidR="00DE6C52" w:rsidRPr="00B20357" w:rsidRDefault="00DE6C52" w:rsidP="00A03646">
      <w:pPr>
        <w:pStyle w:val="NormalWeb"/>
        <w:shd w:val="clear" w:color="auto" w:fill="FFFFFF"/>
        <w:spacing w:before="0" w:beforeAutospacing="0" w:after="300" w:afterAutospacing="0" w:line="324" w:lineRule="atLeast"/>
        <w:ind w:left="567" w:right="1134"/>
        <w:jc w:val="both"/>
        <w:rPr>
          <w:rFonts w:asciiTheme="minorHAnsi" w:hAnsiTheme="minorHAnsi" w:cs="Helvetica"/>
        </w:rPr>
      </w:pPr>
      <w:r w:rsidRPr="00B20357">
        <w:rPr>
          <w:rFonts w:asciiTheme="minorHAnsi" w:hAnsiTheme="minorHAnsi" w:cs="Helvetica"/>
        </w:rPr>
        <w:t xml:space="preserve">“John </w:t>
      </w:r>
      <w:proofErr w:type="spellStart"/>
      <w:r w:rsidRPr="00B20357">
        <w:rPr>
          <w:rFonts w:asciiTheme="minorHAnsi" w:hAnsiTheme="minorHAnsi" w:cs="Helvetica"/>
        </w:rPr>
        <w:t>Singleton</w:t>
      </w:r>
      <w:proofErr w:type="spellEnd"/>
      <w:r w:rsidRPr="00B20357">
        <w:rPr>
          <w:rFonts w:asciiTheme="minorHAnsi" w:hAnsiTheme="minorHAnsi" w:cs="Helvetica"/>
        </w:rPr>
        <w:t xml:space="preserve">, bir yönetmen olarak benim akıl hocamdır. Kendisi bir keresinde bana, “Eğer yönetmenlik yapmak istiyorsan, Martin </w:t>
      </w:r>
      <w:proofErr w:type="spellStart"/>
      <w:r w:rsidRPr="00B20357">
        <w:rPr>
          <w:rFonts w:asciiTheme="minorHAnsi" w:hAnsiTheme="minorHAnsi" w:cs="Helvetica"/>
        </w:rPr>
        <w:t>Scorsese’nin</w:t>
      </w:r>
      <w:proofErr w:type="spellEnd"/>
      <w:r w:rsidRPr="00B20357">
        <w:rPr>
          <w:rFonts w:asciiTheme="minorHAnsi" w:hAnsiTheme="minorHAnsi" w:cs="Helvetica"/>
        </w:rPr>
        <w:t xml:space="preserve"> filmlerini izlemeli ve </w:t>
      </w:r>
      <w:r w:rsidRPr="00B20357">
        <w:rPr>
          <w:rFonts w:asciiTheme="minorHAnsi" w:hAnsiTheme="minorHAnsi" w:cs="Helvetica"/>
          <w:i/>
        </w:rPr>
        <w:t xml:space="preserve">Plan </w:t>
      </w:r>
      <w:proofErr w:type="spellStart"/>
      <w:r w:rsidRPr="00B20357">
        <w:rPr>
          <w:rFonts w:asciiTheme="minorHAnsi" w:hAnsiTheme="minorHAnsi" w:cs="Helvetica"/>
          <w:i/>
        </w:rPr>
        <w:t>Plan</w:t>
      </w:r>
      <w:proofErr w:type="spellEnd"/>
      <w:r w:rsidRPr="00B20357">
        <w:rPr>
          <w:rFonts w:asciiTheme="minorHAnsi" w:hAnsiTheme="minorHAnsi" w:cs="Helvetica"/>
          <w:i/>
        </w:rPr>
        <w:t xml:space="preserve"> Fikirden Perdeye Görselleştirme</w:t>
      </w:r>
      <w:r w:rsidRPr="00B20357">
        <w:rPr>
          <w:rFonts w:asciiTheme="minorHAnsi" w:hAnsiTheme="minorHAnsi" w:cs="Helvetica"/>
        </w:rPr>
        <w:t xml:space="preserve"> kitabını okumalısın” demişti.</w:t>
      </w:r>
      <w:r w:rsidRPr="00B20357">
        <w:rPr>
          <w:rFonts w:asciiTheme="minorHAnsi" w:hAnsiTheme="minorHAnsi" w:cs="Helvetica"/>
        </w:rPr>
        <w:tab/>
      </w:r>
      <w:r w:rsidRPr="00B20357">
        <w:rPr>
          <w:rFonts w:asciiTheme="minorHAnsi" w:hAnsiTheme="minorHAnsi" w:cs="Helvetica"/>
        </w:rPr>
        <w:br/>
      </w:r>
      <w:r w:rsidR="00A03646" w:rsidRPr="00B20357">
        <w:rPr>
          <w:rStyle w:val="Gl"/>
          <w:rFonts w:asciiTheme="minorHAnsi" w:hAnsiTheme="minorHAnsi" w:cs="Helvetica"/>
        </w:rPr>
        <w:t xml:space="preserve">   </w:t>
      </w:r>
      <w:r w:rsidR="00A03646" w:rsidRPr="00B20357">
        <w:rPr>
          <w:rStyle w:val="Gl"/>
          <w:rFonts w:asciiTheme="minorHAnsi" w:hAnsiTheme="minorHAnsi" w:cs="Helvetica"/>
        </w:rPr>
        <w:tab/>
      </w:r>
      <w:r w:rsidR="00A03646" w:rsidRPr="00B20357">
        <w:rPr>
          <w:rStyle w:val="Gl"/>
          <w:rFonts w:asciiTheme="minorHAnsi" w:hAnsiTheme="minorHAnsi" w:cs="Helvetica"/>
        </w:rPr>
        <w:tab/>
      </w:r>
      <w:r w:rsidR="00A03646" w:rsidRPr="00B20357">
        <w:rPr>
          <w:rStyle w:val="Gl"/>
          <w:rFonts w:asciiTheme="minorHAnsi" w:hAnsiTheme="minorHAnsi" w:cs="Helvetica"/>
        </w:rPr>
        <w:tab/>
        <w:t xml:space="preserve">      </w:t>
      </w:r>
      <w:r w:rsidRPr="00B20357">
        <w:rPr>
          <w:rStyle w:val="Gl"/>
          <w:rFonts w:asciiTheme="minorHAnsi" w:hAnsiTheme="minorHAnsi" w:cs="Helvetica"/>
        </w:rPr>
        <w:tab/>
      </w:r>
      <w:proofErr w:type="spellStart"/>
      <w:r w:rsidRPr="00B20357">
        <w:rPr>
          <w:rStyle w:val="Gl"/>
          <w:rFonts w:asciiTheme="minorHAnsi" w:hAnsiTheme="minorHAnsi" w:cs="Helvetica"/>
          <w:b w:val="0"/>
        </w:rPr>
        <w:t>Ice</w:t>
      </w:r>
      <w:proofErr w:type="spellEnd"/>
      <w:r w:rsidRPr="00B20357">
        <w:rPr>
          <w:rStyle w:val="Gl"/>
          <w:rFonts w:asciiTheme="minorHAnsi" w:hAnsiTheme="minorHAnsi" w:cs="Helvetica"/>
          <w:b w:val="0"/>
        </w:rPr>
        <w:t xml:space="preserve"> </w:t>
      </w:r>
      <w:proofErr w:type="spellStart"/>
      <w:r w:rsidRPr="00B20357">
        <w:rPr>
          <w:rStyle w:val="Gl"/>
          <w:rFonts w:asciiTheme="minorHAnsi" w:hAnsiTheme="minorHAnsi" w:cs="Helvetica"/>
          <w:b w:val="0"/>
        </w:rPr>
        <w:t>Cube</w:t>
      </w:r>
      <w:proofErr w:type="spellEnd"/>
      <w:r w:rsidRPr="00B20357">
        <w:rPr>
          <w:rStyle w:val="Gl"/>
          <w:rFonts w:asciiTheme="minorHAnsi" w:hAnsiTheme="minorHAnsi" w:cs="Helvetica"/>
          <w:b w:val="0"/>
        </w:rPr>
        <w:t>-</w:t>
      </w:r>
      <w:r w:rsidRPr="00B20357">
        <w:rPr>
          <w:rStyle w:val="Gl"/>
          <w:rFonts w:asciiTheme="minorHAnsi" w:hAnsiTheme="minorHAnsi" w:cs="Helvetica"/>
        </w:rPr>
        <w:t xml:space="preserve"> </w:t>
      </w:r>
      <w:r w:rsidRPr="00B20357">
        <w:rPr>
          <w:rStyle w:val="Vurgu"/>
          <w:rFonts w:asciiTheme="minorHAnsi" w:hAnsiTheme="minorHAnsi" w:cs="Helvetica"/>
        </w:rPr>
        <w:t>New York Times, Nisan 1998</w:t>
      </w:r>
    </w:p>
    <w:p w:rsidR="00213854" w:rsidRPr="00B20357" w:rsidRDefault="00213854" w:rsidP="0021385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20357">
        <w:rPr>
          <w:rFonts w:cs="Calibri"/>
          <w:b/>
          <w:sz w:val="24"/>
          <w:szCs w:val="24"/>
        </w:rPr>
        <w:t>Basın Mensupları İçin İletişim:</w:t>
      </w:r>
    </w:p>
    <w:p w:rsidR="00213854" w:rsidRPr="00B20357" w:rsidRDefault="00543A3A" w:rsidP="00213854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213854" w:rsidRPr="00C74B5B" w:rsidRDefault="00213854" w:rsidP="00213854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213854" w:rsidRPr="00C74B5B" w:rsidRDefault="00213854" w:rsidP="00213854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213854" w:rsidRPr="00C74B5B" w:rsidRDefault="00213854" w:rsidP="00213854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213854" w:rsidRPr="00C74B5B" w:rsidRDefault="00543A3A" w:rsidP="00213854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5" w:history="1">
                    <w:r w:rsidR="00213854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213854" w:rsidRDefault="00213854" w:rsidP="00213854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213854" w:rsidRPr="00E17D15" w:rsidRDefault="00213854" w:rsidP="00213854">
                  <w:pPr>
                    <w:rPr>
                      <w:rFonts w:ascii="Times New Roman" w:hAnsi="Times New Roman"/>
                    </w:rPr>
                  </w:pPr>
                </w:p>
                <w:p w:rsidR="00213854" w:rsidRDefault="00213854" w:rsidP="00213854"/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margin-left:-6.3pt;margin-top:8.7pt;width:203.25pt;height:86.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213854" w:rsidRDefault="00213854" w:rsidP="00213854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6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213854" w:rsidRPr="00E17D15" w:rsidRDefault="00213854" w:rsidP="00213854">
                  <w:pPr>
                    <w:rPr>
                      <w:rFonts w:ascii="Times New Roman" w:hAnsi="Times New Roman"/>
                    </w:rPr>
                  </w:pPr>
                </w:p>
                <w:p w:rsidR="00213854" w:rsidRDefault="00213854" w:rsidP="00213854"/>
              </w:txbxContent>
            </v:textbox>
          </v:shape>
        </w:pict>
      </w:r>
    </w:p>
    <w:p w:rsidR="00C755E9" w:rsidRPr="00B20357" w:rsidRDefault="00C755E9" w:rsidP="00DE6C52">
      <w:pPr>
        <w:jc w:val="both"/>
        <w:rPr>
          <w:sz w:val="24"/>
          <w:szCs w:val="24"/>
        </w:rPr>
      </w:pPr>
    </w:p>
    <w:sectPr w:rsidR="00C755E9" w:rsidRPr="00B20357" w:rsidSect="008C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918"/>
    <w:rsid w:val="000138AE"/>
    <w:rsid w:val="00213854"/>
    <w:rsid w:val="00264918"/>
    <w:rsid w:val="002E5374"/>
    <w:rsid w:val="00541B68"/>
    <w:rsid w:val="00543A3A"/>
    <w:rsid w:val="00581B0E"/>
    <w:rsid w:val="00672261"/>
    <w:rsid w:val="006C0AF5"/>
    <w:rsid w:val="008259A8"/>
    <w:rsid w:val="008761DE"/>
    <w:rsid w:val="008C41CF"/>
    <w:rsid w:val="00907A47"/>
    <w:rsid w:val="00A03646"/>
    <w:rsid w:val="00A24A78"/>
    <w:rsid w:val="00B20357"/>
    <w:rsid w:val="00BB43E7"/>
    <w:rsid w:val="00BD0EE2"/>
    <w:rsid w:val="00C755E9"/>
    <w:rsid w:val="00D16D61"/>
    <w:rsid w:val="00DE6C52"/>
    <w:rsid w:val="00E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10FFE8-FE59-403F-A983-250BB84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CF"/>
  </w:style>
  <w:style w:type="paragraph" w:styleId="Balk2">
    <w:name w:val="heading 2"/>
    <w:basedOn w:val="Normal"/>
    <w:link w:val="Balk2Char"/>
    <w:uiPriority w:val="9"/>
    <w:qFormat/>
    <w:rsid w:val="00907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6C52"/>
    <w:rPr>
      <w:b/>
      <w:bCs/>
    </w:rPr>
  </w:style>
  <w:style w:type="character" w:styleId="Vurgu">
    <w:name w:val="Emphasis"/>
    <w:basedOn w:val="VarsaylanParagrafYazTipi"/>
    <w:uiPriority w:val="20"/>
    <w:qFormat/>
    <w:rsid w:val="00DE6C52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907A4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3854"/>
    <w:rPr>
      <w:color w:val="0000FF"/>
      <w:u w:val="single"/>
    </w:rPr>
  </w:style>
  <w:style w:type="paragraph" w:customStyle="1" w:styleId="OrtaKlavuz21">
    <w:name w:val="Orta Kılavuz 21"/>
    <w:qFormat/>
    <w:rsid w:val="0021385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dikbahar@gmail.com" TargetMode="External"/><Relationship Id="rId5" Type="http://schemas.openxmlformats.org/officeDocument/2006/relationships/hyperlink" Target="mailto:huseyin.yildirim@istanbul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20</cp:revision>
  <dcterms:created xsi:type="dcterms:W3CDTF">2014-09-22T22:05:00Z</dcterms:created>
  <dcterms:modified xsi:type="dcterms:W3CDTF">2014-09-26T04:45:00Z</dcterms:modified>
</cp:coreProperties>
</file>