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B2" w:rsidRPr="00973F8C" w:rsidRDefault="00F911B2" w:rsidP="00F911B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973F8C">
        <w:rPr>
          <w:rFonts w:ascii="Calibri" w:eastAsia="SimSun" w:hAnsi="Calibri" w:cs="Calibri"/>
          <w:noProof/>
          <w:color w:val="000000"/>
          <w:kern w:val="3"/>
          <w:sz w:val="24"/>
          <w:szCs w:val="24"/>
          <w:lang w:eastAsia="tr-TR"/>
        </w:rPr>
        <w:drawing>
          <wp:inline distT="0" distB="0" distL="0" distR="0" wp14:anchorId="73661540" wp14:editId="2E4A3322">
            <wp:extent cx="5602605" cy="21704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1B2" w:rsidRPr="00973F8C" w:rsidRDefault="00F911B2" w:rsidP="00F911B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F911B2" w:rsidRPr="00973F8C" w:rsidRDefault="007F264D" w:rsidP="007F264D">
      <w:pPr>
        <w:tabs>
          <w:tab w:val="center" w:pos="4536"/>
          <w:tab w:val="left" w:pos="711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48"/>
          <w:szCs w:val="48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8"/>
          <w:szCs w:val="48"/>
        </w:rPr>
        <w:tab/>
      </w:r>
      <w:r w:rsidR="00F911B2" w:rsidRPr="00973F8C">
        <w:rPr>
          <w:rFonts w:ascii="Calibri" w:eastAsia="SimSun" w:hAnsi="Calibri" w:cs="Calibri"/>
          <w:b/>
          <w:bCs/>
          <w:color w:val="000000"/>
          <w:kern w:val="3"/>
          <w:sz w:val="48"/>
          <w:szCs w:val="48"/>
        </w:rPr>
        <w:t>Basın Bülteni</w:t>
      </w:r>
      <w:r>
        <w:rPr>
          <w:rFonts w:ascii="Calibri" w:eastAsia="SimSun" w:hAnsi="Calibri" w:cs="Calibri"/>
          <w:b/>
          <w:bCs/>
          <w:color w:val="000000"/>
          <w:kern w:val="3"/>
          <w:sz w:val="48"/>
          <w:szCs w:val="48"/>
        </w:rPr>
        <w:t xml:space="preserve"> &amp; Davetiye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973F8C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 xml:space="preserve">                                                                                                                                            </w:t>
      </w:r>
      <w:r w:rsidR="007F264D">
        <w:rPr>
          <w:rFonts w:ascii="Calibri" w:eastAsia="SimSun" w:hAnsi="Calibri" w:cs="Calibri"/>
          <w:b/>
          <w:bCs/>
          <w:color w:val="000000"/>
          <w:kern w:val="3"/>
          <w:sz w:val="23"/>
          <w:szCs w:val="23"/>
        </w:rPr>
        <w:t xml:space="preserve"> 2</w:t>
      </w:r>
      <w:r w:rsidR="00E970C1">
        <w:rPr>
          <w:rFonts w:ascii="Calibri" w:eastAsia="SimSun" w:hAnsi="Calibri" w:cs="Calibri"/>
          <w:b/>
          <w:bCs/>
          <w:color w:val="000000"/>
          <w:kern w:val="3"/>
          <w:sz w:val="23"/>
          <w:szCs w:val="23"/>
        </w:rPr>
        <w:t>1</w:t>
      </w:r>
      <w:r w:rsidR="004E79EC">
        <w:rPr>
          <w:rFonts w:ascii="Calibri" w:eastAsia="SimSun" w:hAnsi="Calibri" w:cs="Calibri"/>
          <w:b/>
          <w:bCs/>
          <w:color w:val="000000"/>
          <w:kern w:val="3"/>
          <w:sz w:val="23"/>
          <w:szCs w:val="23"/>
        </w:rPr>
        <w:t xml:space="preserve"> Kasım</w:t>
      </w:r>
      <w:bookmarkStart w:id="0" w:name="_GoBack"/>
      <w:bookmarkEnd w:id="0"/>
      <w:r w:rsidRPr="00973F8C">
        <w:rPr>
          <w:rFonts w:ascii="Calibri" w:eastAsia="SimSun" w:hAnsi="Calibri" w:cs="Calibri"/>
          <w:b/>
          <w:bCs/>
          <w:color w:val="000000"/>
          <w:kern w:val="3"/>
          <w:sz w:val="23"/>
          <w:szCs w:val="23"/>
        </w:rPr>
        <w:t xml:space="preserve"> 2015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</w:rPr>
      </w:pPr>
    </w:p>
    <w:p w:rsidR="00F911B2" w:rsidRPr="00E970C1" w:rsidRDefault="007F264D" w:rsidP="00F911B2">
      <w:pPr>
        <w:shd w:val="clear" w:color="auto" w:fill="FFFFFF"/>
        <w:suppressAutoHyphens/>
        <w:autoSpaceDN w:val="0"/>
        <w:spacing w:after="0" w:line="285" w:lineRule="atLeast"/>
        <w:jc w:val="center"/>
        <w:textAlignment w:val="baseline"/>
        <w:rPr>
          <w:rFonts w:eastAsia="Times New Roman" w:cs="Times New Roman"/>
          <w:b/>
          <w:kern w:val="3"/>
          <w:sz w:val="24"/>
          <w:szCs w:val="24"/>
          <w:lang w:eastAsia="tr-TR"/>
        </w:rPr>
      </w:pPr>
      <w:r w:rsidRPr="00E970C1">
        <w:rPr>
          <w:rFonts w:eastAsia="Times New Roman" w:cs="Times New Roman"/>
          <w:b/>
          <w:color w:val="000000"/>
          <w:kern w:val="3"/>
          <w:sz w:val="40"/>
          <w:szCs w:val="40"/>
          <w:lang w:eastAsia="tr-TR"/>
        </w:rPr>
        <w:t>Festival Lansmanı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8"/>
          <w:szCs w:val="28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973F8C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“4. Uluslararası Van Gölü Film Festivali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973F8C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İnci Kefali (Darekh) Sinema Ödülleri</w:t>
      </w:r>
    </w:p>
    <w:p w:rsidR="00F911B2" w:rsidRPr="00973F8C" w:rsidRDefault="007F264D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 xml:space="preserve">İstanbul Basın </w:t>
      </w:r>
      <w:r w:rsidR="0007501B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 xml:space="preserve">&amp; </w:t>
      </w: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 xml:space="preserve">Medya Lansmanı </w:t>
      </w:r>
      <w:r w:rsidR="00F911B2" w:rsidRPr="00973F8C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...”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32"/>
          <w:szCs w:val="32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973F8C">
        <w:rPr>
          <w:rFonts w:ascii="Calibri" w:eastAsia="SimSun" w:hAnsi="Calibri" w:cs="Calibri"/>
          <w:b/>
          <w:bCs/>
          <w:color w:val="000000"/>
          <w:kern w:val="3"/>
          <w:sz w:val="32"/>
          <w:szCs w:val="32"/>
        </w:rPr>
        <w:t>4. Uluslararası Van Gölü Film Festivali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32"/>
          <w:szCs w:val="32"/>
        </w:rPr>
        <w:t>06 - 12 Aralık</w:t>
      </w:r>
      <w:r w:rsidRPr="00973F8C">
        <w:rPr>
          <w:rFonts w:ascii="Calibri" w:eastAsia="SimSun" w:hAnsi="Calibri" w:cs="Calibri"/>
          <w:b/>
          <w:bCs/>
          <w:color w:val="000000"/>
          <w:kern w:val="3"/>
          <w:sz w:val="32"/>
          <w:szCs w:val="32"/>
        </w:rPr>
        <w:t xml:space="preserve"> 2015</w:t>
      </w:r>
    </w:p>
    <w:p w:rsidR="00F911B2" w:rsidRDefault="00B36603" w:rsidP="008304E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32"/>
          <w:szCs w:val="32"/>
        </w:rPr>
        <w:t>’’Kültürel Miras</w:t>
      </w:r>
      <w:r w:rsidR="00F911B2" w:rsidRPr="00973F8C">
        <w:rPr>
          <w:rFonts w:ascii="Calibri" w:eastAsia="SimSun" w:hAnsi="Calibri" w:cs="Calibri"/>
          <w:b/>
          <w:bCs/>
          <w:color w:val="000000"/>
          <w:kern w:val="3"/>
          <w:sz w:val="32"/>
          <w:szCs w:val="32"/>
        </w:rPr>
        <w:t>: 100’leşme’’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C93FCE" w:rsidRDefault="00C93FCE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</w:pP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973F8C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“4. Uluslararası Van Gölü Film Festivali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973F8C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İnci Kefali (Darekh) Sinema Ödülleri</w:t>
      </w:r>
    </w:p>
    <w:p w:rsidR="00F911B2" w:rsidRDefault="004E79EC" w:rsidP="004E79E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</w:pPr>
      <w:r w:rsidRPr="008304E0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İstanbul Basın Medya</w:t>
      </w:r>
      <w:r>
        <w:rPr>
          <w:rFonts w:ascii="Calibri" w:eastAsia="SimSun" w:hAnsi="Calibri" w:cs="Calibri"/>
          <w:b/>
          <w:bCs/>
          <w:color w:val="000000"/>
          <w:kern w:val="3"/>
          <w:sz w:val="52"/>
          <w:szCs w:val="52"/>
        </w:rPr>
        <w:t xml:space="preserve"> </w:t>
      </w:r>
      <w:r w:rsidR="007F264D" w:rsidRPr="008304E0">
        <w:rPr>
          <w:rFonts w:ascii="Kristen ITC" w:eastAsia="SimSun" w:hAnsi="Kristen ITC" w:cs="Calibri"/>
          <w:b/>
          <w:bCs/>
          <w:color w:val="000000"/>
          <w:kern w:val="3"/>
          <w:sz w:val="40"/>
          <w:szCs w:val="40"/>
        </w:rPr>
        <w:t>Lansmanı</w:t>
      </w:r>
      <w:r w:rsidRPr="008304E0">
        <w:rPr>
          <w:rFonts w:ascii="Kristen ITC" w:eastAsia="SimSun" w:hAnsi="Kristen ITC" w:cs="Calibri"/>
          <w:b/>
          <w:bCs/>
          <w:color w:val="000000"/>
          <w:kern w:val="3"/>
          <w:sz w:val="52"/>
          <w:szCs w:val="52"/>
        </w:rPr>
        <w:t xml:space="preserve"> </w:t>
      </w:r>
      <w:r w:rsidR="007F264D" w:rsidRPr="008304E0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Cezayir</w:t>
      </w:r>
      <w:r w:rsidRPr="008304E0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’</w:t>
      </w:r>
      <w:r w:rsidR="007F264D" w:rsidRPr="008304E0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de</w:t>
      </w:r>
      <w:r w:rsidRPr="0007501B">
        <w:rPr>
          <w:rFonts w:ascii="Calibri" w:eastAsia="SimSun" w:hAnsi="Calibri" w:cs="Calibri"/>
          <w:b/>
          <w:bCs/>
          <w:color w:val="000000"/>
          <w:kern w:val="3"/>
          <w:sz w:val="52"/>
          <w:szCs w:val="52"/>
        </w:rPr>
        <w:t xml:space="preserve"> </w:t>
      </w:r>
      <w:r w:rsidR="00F911B2" w:rsidRPr="00973F8C"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...”</w:t>
      </w:r>
    </w:p>
    <w:p w:rsidR="00F911B2" w:rsidRPr="00973F8C" w:rsidRDefault="00F911B2" w:rsidP="00F911B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F911B2" w:rsidRPr="00973F8C" w:rsidRDefault="00F911B2" w:rsidP="00F911B2">
      <w:pPr>
        <w:shd w:val="clear" w:color="auto" w:fill="FFFFFF"/>
        <w:suppressAutoHyphens/>
        <w:autoSpaceDN w:val="0"/>
        <w:spacing w:after="0" w:line="285" w:lineRule="atLeast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eastAsia="tr-TR"/>
        </w:rPr>
      </w:pPr>
    </w:p>
    <w:p w:rsidR="00F911B2" w:rsidRPr="00E043F3" w:rsidRDefault="00F911B2" w:rsidP="00F911B2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  <w:r w:rsidRPr="00973F8C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4. Uluslararası Van Gölü Fi</w:t>
      </w:r>
      <w:r w:rsidRPr="00E043F3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lm Festivali / İnci Kefali (Dare</w:t>
      </w:r>
      <w:r w:rsidR="0007501B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kh</w:t>
      </w:r>
      <w:r w:rsidRPr="00973F8C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) Sinema Ödülleri </w:t>
      </w:r>
    </w:p>
    <w:p w:rsidR="00874ACD" w:rsidRDefault="0007501B" w:rsidP="0007501B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İ</w:t>
      </w:r>
      <w:r w:rsidR="004E79EC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stanbul </w:t>
      </w:r>
      <w:r w:rsidR="00874ACD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B</w:t>
      </w: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asın </w:t>
      </w:r>
      <w:r w:rsidR="00874ACD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M</w:t>
      </w:r>
      <w:r w:rsidR="004E79EC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edya </w:t>
      </w:r>
    </w:p>
    <w:p w:rsidR="00874ACD" w:rsidRDefault="00874ACD" w:rsidP="00874ACD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  <w:r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L</w:t>
      </w:r>
      <w:r w:rsidR="004E79EC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a</w:t>
      </w:r>
      <w:r w:rsidR="0007501B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nsman</w:t>
      </w:r>
      <w:r w:rsidR="0007501B" w:rsidRPr="008304E0">
        <w:rPr>
          <w:rFonts w:ascii="Kristen ITC" w:eastAsia="Times New Roman" w:hAnsi="Kristen ITC" w:cs="Times New Roman"/>
          <w:kern w:val="3"/>
          <w:sz w:val="28"/>
          <w:szCs w:val="28"/>
          <w:lang w:eastAsia="tr-TR"/>
        </w:rPr>
        <w:t>ı</w:t>
      </w: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:</w:t>
      </w:r>
    </w:p>
    <w:p w:rsidR="00874ACD" w:rsidRDefault="0007501B" w:rsidP="0007501B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 </w:t>
      </w:r>
      <w:r w:rsidR="00874ACD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S</w:t>
      </w: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inemacılar ve İstanbul’daki </w:t>
      </w:r>
      <w:r w:rsidR="00695BAA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Vanlıların </w:t>
      </w: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katılımları  ile gerçekleştirilecek</w:t>
      </w:r>
      <w:r w:rsidR="00874ACD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 </w:t>
      </w:r>
      <w:r w:rsidR="008304E0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L</w:t>
      </w:r>
      <w:r w:rsidR="00695BAA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ansman</w:t>
      </w:r>
      <w:r w:rsidR="00874ACD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d</w:t>
      </w:r>
      <w:r w:rsidR="00695BAA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a</w:t>
      </w: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,  </w:t>
      </w:r>
    </w:p>
    <w:p w:rsidR="00874ACD" w:rsidRDefault="008304E0" w:rsidP="00874ACD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G</w:t>
      </w:r>
      <w:r w:rsidR="00874ACD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enel festival içeriği ve katılımcıları hakkında bilgiler </w:t>
      </w: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 xml:space="preserve">basına </w:t>
      </w:r>
      <w:r w:rsidR="00874ACD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aktarılacak</w:t>
      </w: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tır.</w:t>
      </w:r>
    </w:p>
    <w:p w:rsidR="00695BAA" w:rsidRDefault="008304E0" w:rsidP="00874ACD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  <w:r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L</w:t>
      </w:r>
      <w:r w:rsidR="00695BAA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ansman</w:t>
      </w:r>
      <w:r w:rsidR="00874ACD" w:rsidRPr="008304E0"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>a</w:t>
      </w:r>
      <w:r>
        <w:rPr>
          <w:rFonts w:ascii="Kristen ITC" w:eastAsia="Times New Roman" w:hAnsi="Kristen ITC" w:cs="Times New Roman"/>
          <w:b/>
          <w:kern w:val="3"/>
          <w:sz w:val="28"/>
          <w:szCs w:val="28"/>
          <w:lang w:eastAsia="tr-TR"/>
        </w:rPr>
        <w:t xml:space="preserve"> </w:t>
      </w:r>
      <w:r w:rsidR="00874ACD"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,</w:t>
      </w:r>
    </w:p>
    <w:p w:rsidR="00F911B2" w:rsidRDefault="00874ACD" w:rsidP="00F911B2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  <w:t>ilgili herkesi davet ediyoruz.</w:t>
      </w:r>
    </w:p>
    <w:p w:rsidR="008304E0" w:rsidRDefault="008304E0" w:rsidP="00F911B2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tr-TR"/>
        </w:rPr>
      </w:pPr>
    </w:p>
    <w:p w:rsidR="008304E0" w:rsidRDefault="008304E0" w:rsidP="00E970C1">
      <w:pPr>
        <w:suppressAutoHyphens/>
        <w:autoSpaceDN w:val="0"/>
        <w:jc w:val="center"/>
        <w:textAlignment w:val="baseline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E3F1118" wp14:editId="547FB4D6">
            <wp:extent cx="4698124" cy="1860010"/>
            <wp:effectExtent l="0" t="0" r="7620" b="6985"/>
            <wp:docPr id="8" name="Resim 8" descr="C:\Users\samsung\AppData\Local\Microsoft\Windows\INetCache\Content.Word\davetiye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Microsoft\Windows\INetCache\Content.Word\davetiye copy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554" cy="18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CE" w:rsidRDefault="00C93FCE" w:rsidP="00C93FCE">
      <w:pPr>
        <w:suppressAutoHyphens/>
        <w:autoSpaceDN w:val="0"/>
        <w:spacing w:line="360" w:lineRule="auto"/>
        <w:textAlignment w:val="baseline"/>
        <w:rPr>
          <w:b/>
          <w:noProof/>
          <w:sz w:val="28"/>
          <w:szCs w:val="28"/>
          <w:lang w:eastAsia="tr-TR"/>
        </w:rPr>
      </w:pPr>
    </w:p>
    <w:p w:rsidR="008304E0" w:rsidRDefault="00E970C1" w:rsidP="00F911B2">
      <w:pPr>
        <w:suppressAutoHyphens/>
        <w:autoSpaceDN w:val="0"/>
        <w:spacing w:line="360" w:lineRule="auto"/>
        <w:jc w:val="center"/>
        <w:textAlignment w:val="baseline"/>
        <w:rPr>
          <w:b/>
          <w:noProof/>
          <w:sz w:val="28"/>
          <w:szCs w:val="28"/>
          <w:lang w:eastAsia="tr-TR"/>
        </w:rPr>
      </w:pPr>
      <w:r w:rsidRPr="00E970C1">
        <w:rPr>
          <w:b/>
          <w:noProof/>
          <w:sz w:val="28"/>
          <w:szCs w:val="28"/>
          <w:lang w:eastAsia="tr-TR"/>
        </w:rPr>
        <w:t>Program</w:t>
      </w:r>
    </w:p>
    <w:p w:rsidR="00E970C1" w:rsidRPr="00E970C1" w:rsidRDefault="00E970C1" w:rsidP="00F911B2">
      <w:pPr>
        <w:suppressAutoHyphens/>
        <w:autoSpaceDN w:val="0"/>
        <w:spacing w:line="360" w:lineRule="auto"/>
        <w:jc w:val="center"/>
        <w:textAlignment w:val="baseline"/>
        <w:rPr>
          <w:b/>
          <w:noProof/>
          <w:sz w:val="28"/>
          <w:szCs w:val="28"/>
          <w:lang w:eastAsia="tr-TR"/>
        </w:rPr>
      </w:pPr>
    </w:p>
    <w:p w:rsidR="00C93FCE" w:rsidRDefault="00E970C1" w:rsidP="00C93FCE">
      <w:pPr>
        <w:pStyle w:val="ListeParagraf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>Kokteyl</w:t>
      </w:r>
    </w:p>
    <w:p w:rsidR="00C93FCE" w:rsidRDefault="00E970C1" w:rsidP="00C93FCE">
      <w:pPr>
        <w:pStyle w:val="ListeParagraf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>Konuşmacılar</w:t>
      </w:r>
    </w:p>
    <w:p w:rsidR="00E970C1" w:rsidRDefault="00E970C1" w:rsidP="00E970C1">
      <w:pPr>
        <w:pStyle w:val="ListeParagraf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 xml:space="preserve">Sinevizyon </w:t>
      </w:r>
    </w:p>
    <w:p w:rsidR="00E970C1" w:rsidRDefault="00E970C1" w:rsidP="00E970C1">
      <w:pPr>
        <w:pStyle w:val="ListeParagraf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>Slayt Gösterimi</w:t>
      </w:r>
    </w:p>
    <w:p w:rsidR="00E970C1" w:rsidRDefault="00E970C1" w:rsidP="00E970C1">
      <w:pPr>
        <w:pStyle w:val="ListeParagraf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>Basın Metni</w:t>
      </w:r>
    </w:p>
    <w:p w:rsidR="00E970C1" w:rsidRDefault="00E970C1" w:rsidP="00E970C1">
      <w:pPr>
        <w:pStyle w:val="ListeParagraf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>Röportajlar</w:t>
      </w:r>
    </w:p>
    <w:p w:rsidR="00E970C1" w:rsidRDefault="00E970C1" w:rsidP="00E970C1">
      <w:pPr>
        <w:pStyle w:val="ListeParagraf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>Kapanış</w:t>
      </w:r>
    </w:p>
    <w:p w:rsidR="00C93FCE" w:rsidRDefault="00C93FCE" w:rsidP="00C93FCE">
      <w:pPr>
        <w:pStyle w:val="ListeParagraf"/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</w:p>
    <w:p w:rsidR="00E970C1" w:rsidRDefault="00E970C1" w:rsidP="00E970C1">
      <w:pPr>
        <w:pStyle w:val="ListeParagraf"/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 xml:space="preserve">Adres: CEZAYİR TOPLANTI SALONLARI. </w:t>
      </w:r>
    </w:p>
    <w:p w:rsidR="00E970C1" w:rsidRDefault="00E970C1" w:rsidP="00E970C1">
      <w:pPr>
        <w:pStyle w:val="ListeParagraf"/>
        <w:suppressAutoHyphens/>
        <w:autoSpaceDN w:val="0"/>
        <w:spacing w:line="360" w:lineRule="auto"/>
        <w:textAlignment w:val="baseline"/>
        <w:rPr>
          <w:noProof/>
          <w:lang w:eastAsia="tr-TR"/>
        </w:rPr>
      </w:pPr>
      <w:r>
        <w:rPr>
          <w:noProof/>
          <w:lang w:eastAsia="tr-TR"/>
        </w:rPr>
        <w:t xml:space="preserve">Hayriye Cad. No : 12 Galatasaray – Beyoğlu -34425 - İstanbul. </w:t>
      </w:r>
    </w:p>
    <w:p w:rsidR="008304E0" w:rsidRDefault="008304E0" w:rsidP="00F911B2">
      <w:pPr>
        <w:suppressAutoHyphens/>
        <w:autoSpaceDN w:val="0"/>
        <w:spacing w:line="360" w:lineRule="auto"/>
        <w:jc w:val="center"/>
        <w:textAlignment w:val="baseline"/>
        <w:rPr>
          <w:noProof/>
          <w:lang w:eastAsia="tr-TR"/>
        </w:rPr>
      </w:pPr>
    </w:p>
    <w:p w:rsidR="008304E0" w:rsidRDefault="008304E0" w:rsidP="00F911B2">
      <w:pPr>
        <w:suppressAutoHyphens/>
        <w:autoSpaceDN w:val="0"/>
        <w:spacing w:line="360" w:lineRule="auto"/>
        <w:jc w:val="center"/>
        <w:textAlignment w:val="baseline"/>
        <w:rPr>
          <w:noProof/>
          <w:lang w:eastAsia="tr-TR"/>
        </w:rPr>
      </w:pPr>
    </w:p>
    <w:p w:rsidR="00F911B2" w:rsidRDefault="00F911B2" w:rsidP="00F911B2">
      <w:pPr>
        <w:suppressAutoHyphens/>
        <w:autoSpaceDN w:val="0"/>
        <w:spacing w:line="360" w:lineRule="auto"/>
        <w:jc w:val="center"/>
        <w:textAlignment w:val="baseline"/>
      </w:pPr>
      <w:r>
        <w:rPr>
          <w:noProof/>
          <w:lang w:eastAsia="tr-TR"/>
        </w:rPr>
        <w:lastRenderedPageBreak/>
        <w:drawing>
          <wp:inline distT="0" distB="0" distL="0" distR="0">
            <wp:extent cx="5562600" cy="6619875"/>
            <wp:effectExtent l="0" t="0" r="0" b="9525"/>
            <wp:docPr id="7" name="Resim 7" descr="soonn50X70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nn50X70 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07" w:rsidRDefault="00885207"/>
    <w:sectPr w:rsidR="00885207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1F" w:rsidRDefault="00B3411F">
      <w:pPr>
        <w:spacing w:after="0" w:line="240" w:lineRule="auto"/>
      </w:pPr>
      <w:r>
        <w:separator/>
      </w:r>
    </w:p>
  </w:endnote>
  <w:endnote w:type="continuationSeparator" w:id="0">
    <w:p w:rsidR="00B3411F" w:rsidRDefault="00B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1F" w:rsidRDefault="00B3411F">
      <w:pPr>
        <w:spacing w:after="0" w:line="240" w:lineRule="auto"/>
      </w:pPr>
      <w:r>
        <w:separator/>
      </w:r>
    </w:p>
  </w:footnote>
  <w:footnote w:type="continuationSeparator" w:id="0">
    <w:p w:rsidR="00B3411F" w:rsidRDefault="00B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99" w:rsidRDefault="00F911B2">
    <w:pPr>
      <w:pStyle w:val="Standard"/>
      <w:jc w:val="center"/>
    </w:pPr>
    <w:r>
      <w:rPr>
        <w:noProof/>
        <w:lang w:eastAsia="tr-TR"/>
      </w:rPr>
      <w:drawing>
        <wp:inline distT="0" distB="0" distL="0" distR="0" wp14:anchorId="5348A203" wp14:editId="247C4102">
          <wp:extent cx="2457360" cy="951120"/>
          <wp:effectExtent l="0" t="0" r="90" b="1380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7360" cy="951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25999" w:rsidRDefault="00F911B2">
    <w:pPr>
      <w:pStyle w:val="Standard"/>
      <w:jc w:val="center"/>
    </w:pPr>
    <w:r>
      <w:rPr>
        <w:color w:val="4F81BD"/>
        <w:sz w:val="20"/>
        <w:szCs w:val="20"/>
      </w:rPr>
      <w:t>4. ULUSLARARASI VAN GÖLÜ FİLM FESTİVALİ</w:t>
    </w:r>
  </w:p>
  <w:p w:rsidR="00425999" w:rsidRDefault="00F911B2">
    <w:pPr>
      <w:pStyle w:val="Standard"/>
      <w:jc w:val="center"/>
    </w:pPr>
    <w:r>
      <w:rPr>
        <w:color w:val="4F81BD"/>
        <w:sz w:val="20"/>
        <w:szCs w:val="20"/>
      </w:rPr>
      <w:t>4. MÎHRÎCANA FÎLMAN A BEHRA WANÊ YA NAVNETEWÎ</w:t>
    </w:r>
  </w:p>
  <w:p w:rsidR="00425999" w:rsidRDefault="00F911B2">
    <w:pPr>
      <w:pStyle w:val="Standard"/>
      <w:tabs>
        <w:tab w:val="center" w:pos="4536"/>
        <w:tab w:val="left" w:pos="6855"/>
      </w:tabs>
      <w:jc w:val="center"/>
    </w:pPr>
    <w:r>
      <w:rPr>
        <w:color w:val="4F81BD"/>
        <w:sz w:val="20"/>
        <w:szCs w:val="20"/>
      </w:rPr>
      <w:t>4. LAKE VAN INTERNATIONAL FİLM FESTİVAL</w:t>
    </w:r>
  </w:p>
  <w:p w:rsidR="00425999" w:rsidRDefault="00F911B2">
    <w:pPr>
      <w:pStyle w:val="Standard"/>
      <w:tabs>
        <w:tab w:val="center" w:pos="4536"/>
        <w:tab w:val="left" w:pos="6855"/>
      </w:tabs>
      <w:jc w:val="center"/>
    </w:pPr>
    <w:r>
      <w:rPr>
        <w:rStyle w:val="5yl5"/>
        <w:rFonts w:ascii="Times New Roman" w:hAnsi="Times New Roman" w:cs="Times New Roman"/>
        <w:color w:val="5B9BD5"/>
        <w:sz w:val="20"/>
        <w:szCs w:val="20"/>
      </w:rPr>
      <w:t>Վանա</w:t>
    </w:r>
    <w:r>
      <w:rPr>
        <w:rStyle w:val="5yl5"/>
        <w:rFonts w:ascii="Calibri Light" w:hAnsi="Calibri Light"/>
        <w:color w:val="5B9BD5"/>
        <w:sz w:val="20"/>
        <w:szCs w:val="20"/>
      </w:rPr>
      <w:t xml:space="preserve"> </w:t>
    </w:r>
    <w:r>
      <w:rPr>
        <w:rStyle w:val="5yl5"/>
        <w:rFonts w:ascii="Times New Roman" w:hAnsi="Times New Roman" w:cs="Times New Roman"/>
        <w:color w:val="5B9BD5"/>
        <w:sz w:val="20"/>
        <w:szCs w:val="20"/>
      </w:rPr>
      <w:t>Լիճ</w:t>
    </w:r>
    <w:r>
      <w:rPr>
        <w:rStyle w:val="5yl5"/>
        <w:rFonts w:ascii="Calibri Light" w:hAnsi="Calibri Light"/>
        <w:color w:val="5B9BD5"/>
        <w:sz w:val="20"/>
        <w:szCs w:val="20"/>
      </w:rPr>
      <w:t xml:space="preserve"> </w:t>
    </w:r>
    <w:r>
      <w:rPr>
        <w:rStyle w:val="5yl5"/>
        <w:rFonts w:ascii="Times New Roman" w:hAnsi="Times New Roman" w:cs="Times New Roman"/>
        <w:color w:val="5B9BD5"/>
        <w:sz w:val="20"/>
        <w:szCs w:val="20"/>
      </w:rPr>
      <w:t>միջազգային</w:t>
    </w:r>
    <w:r>
      <w:rPr>
        <w:rStyle w:val="5yl5"/>
        <w:rFonts w:ascii="Calibri Light" w:hAnsi="Calibri Light"/>
        <w:color w:val="5B9BD5"/>
        <w:sz w:val="20"/>
        <w:szCs w:val="20"/>
      </w:rPr>
      <w:t xml:space="preserve"> 4-</w:t>
    </w:r>
    <w:r>
      <w:rPr>
        <w:rStyle w:val="5yl5"/>
        <w:rFonts w:ascii="Times New Roman" w:hAnsi="Times New Roman" w:cs="Times New Roman"/>
        <w:color w:val="5B9BD5"/>
        <w:sz w:val="20"/>
        <w:szCs w:val="20"/>
      </w:rPr>
      <w:t>րդ</w:t>
    </w:r>
    <w:r>
      <w:rPr>
        <w:rStyle w:val="5yl5"/>
        <w:rFonts w:ascii="Calibri Light" w:hAnsi="Calibri Light"/>
        <w:color w:val="5B9BD5"/>
        <w:sz w:val="20"/>
        <w:szCs w:val="20"/>
      </w:rPr>
      <w:t xml:space="preserve"> </w:t>
    </w:r>
    <w:r>
      <w:rPr>
        <w:rStyle w:val="5yl5"/>
        <w:rFonts w:ascii="Times New Roman" w:hAnsi="Times New Roman" w:cs="Times New Roman"/>
        <w:color w:val="5B9BD5"/>
        <w:sz w:val="20"/>
        <w:szCs w:val="20"/>
      </w:rPr>
      <w:t>կինոփառատոն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71CD"/>
    <w:multiLevelType w:val="hybridMultilevel"/>
    <w:tmpl w:val="8F262216"/>
    <w:lvl w:ilvl="0" w:tplc="5F3AC8C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1CF55F0"/>
    <w:multiLevelType w:val="hybridMultilevel"/>
    <w:tmpl w:val="9F64312E"/>
    <w:lvl w:ilvl="0" w:tplc="7414B656">
      <w:start w:val="1"/>
      <w:numFmt w:val="decimal"/>
      <w:lvlText w:val="%1-"/>
      <w:lvlJc w:val="left"/>
      <w:pPr>
        <w:ind w:left="1070" w:hanging="360"/>
      </w:pPr>
      <w:rPr>
        <w:rFonts w:ascii="Helvetica" w:eastAsia="Helvetica" w:hAnsi="Helvetica" w:cs="Helvetica" w:hint="default"/>
        <w:color w:val="14182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759D6246"/>
    <w:multiLevelType w:val="hybridMultilevel"/>
    <w:tmpl w:val="496E5CF6"/>
    <w:lvl w:ilvl="0" w:tplc="434C1A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A01C0"/>
    <w:multiLevelType w:val="hybridMultilevel"/>
    <w:tmpl w:val="910E3336"/>
    <w:lvl w:ilvl="0" w:tplc="55309CE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A6"/>
    <w:rsid w:val="0007501B"/>
    <w:rsid w:val="002D0117"/>
    <w:rsid w:val="004E79EC"/>
    <w:rsid w:val="00571EA6"/>
    <w:rsid w:val="00695BAA"/>
    <w:rsid w:val="007F264D"/>
    <w:rsid w:val="008304E0"/>
    <w:rsid w:val="00874ACD"/>
    <w:rsid w:val="00885207"/>
    <w:rsid w:val="008E39FD"/>
    <w:rsid w:val="00940CC0"/>
    <w:rsid w:val="00B3411F"/>
    <w:rsid w:val="00B36603"/>
    <w:rsid w:val="00B80A8A"/>
    <w:rsid w:val="00BD58E4"/>
    <w:rsid w:val="00C93FCE"/>
    <w:rsid w:val="00E970C1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D860"/>
  <w15:docId w15:val="{F0921991-8E42-4231-923B-B5AB5B5A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1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911B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5yl5">
    <w:name w:val="_5yl5"/>
    <w:basedOn w:val="VarsaylanParagrafYazTipi"/>
    <w:rsid w:val="00F911B2"/>
  </w:style>
  <w:style w:type="paragraph" w:styleId="BalonMetni">
    <w:name w:val="Balloon Text"/>
    <w:basedOn w:val="Normal"/>
    <w:link w:val="BalonMetniChar"/>
    <w:uiPriority w:val="99"/>
    <w:semiHidden/>
    <w:unhideWhenUsed/>
    <w:rsid w:val="00F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1B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86FD-2761-403A-9789-C51EC962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14</cp:revision>
  <dcterms:created xsi:type="dcterms:W3CDTF">2015-11-21T22:42:00Z</dcterms:created>
  <dcterms:modified xsi:type="dcterms:W3CDTF">2016-10-26T04:02:00Z</dcterms:modified>
</cp:coreProperties>
</file>