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DA" w:rsidRPr="006D69DA" w:rsidRDefault="006D69DA" w:rsidP="006D69DA">
      <w:pPr>
        <w:rPr>
          <w:b/>
          <w:sz w:val="40"/>
          <w:szCs w:val="40"/>
        </w:rPr>
      </w:pPr>
      <w:bookmarkStart w:id="0" w:name="_GoBack"/>
      <w:bookmarkEnd w:id="0"/>
      <w:r w:rsidRPr="006D69DA">
        <w:rPr>
          <w:b/>
          <w:sz w:val="40"/>
          <w:szCs w:val="40"/>
        </w:rPr>
        <w:t>Senaryo Yarışması Katılım Koşulları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Tema olarak verilen 7 İslam büyüğünün hayatlarından, kıssalarından, eserlerinden, öğütlerinden günümüz karşılığı ya da dönemlerini konu alarak kurgulanmış kısa film senaryolarının yarışacağı kategoridir.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Kısa film senaryo yarışmasına, kurmaca dalındaki senaryolar katılabilir.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Yarışmacılar birden fazla eserle başvuru yapabilir.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Kısa film senaryo yarışmasını kazanmış eserler My Elit Yapım tarafından film haline getirilecektir.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Senaryo yarışmasını kazanan eser sahipleri, eser sahipliğinden doğan tüm haklarını My Elit Yapım’a yapımcı Seda Sürmeli’ye devretmeyi kabul beyan ve taahhüt eder.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Senaryo yarışmasına süresi 15 dakikayı aşmayacak şekilde kurgulanmış, yazılmış eserler başvurabilir.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Senaryo yarışmasında, belirlenmiş temaların dışında gelecek eserler kabul edilmeyecektir.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Senaryo yarışmasında, her bir İslam büyüğü için bir birinci seçilecek toplam da 7 en iyi senaryo ödüllendirilecektir.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Senaryo yarışmasında farklı dillerde ve farklı ülkelerden gelen başvurular, Türkçeye çevrilmiş bir kopyası ile birlikte orijinal dilinde gönderilmelidir.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Seçilen senaryolarda, senaryonun uyarlandığı bir eser varsa bunlara dair hak devir belgesi (telif belgesi) istenecektir.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Eser sahiplerinin festivalin internet sitesindeki (www.7kisafilm.com) online başvuru formunu eksiksiz olarak doldurması gerekmektedir.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Katılımcıların, yarışmanın son başvuru tarihinden önce, senaryosunun kopyasını ve</w:t>
      </w:r>
      <w:r>
        <w:rPr>
          <w:sz w:val="24"/>
          <w:szCs w:val="24"/>
        </w:rPr>
        <w:t xml:space="preserve"> </w:t>
      </w:r>
      <w:r w:rsidRPr="006D69DA">
        <w:rPr>
          <w:sz w:val="24"/>
          <w:szCs w:val="24"/>
        </w:rPr>
        <w:t xml:space="preserve">ıslak imzalı </w:t>
      </w:r>
      <w:proofErr w:type="spellStart"/>
      <w:r w:rsidRPr="006D69DA">
        <w:rPr>
          <w:sz w:val="24"/>
          <w:szCs w:val="24"/>
        </w:rPr>
        <w:t>muvafakatnamesini</w:t>
      </w:r>
      <w:proofErr w:type="spellEnd"/>
      <w:r w:rsidRPr="006D69DA">
        <w:rPr>
          <w:sz w:val="24"/>
          <w:szCs w:val="24"/>
        </w:rPr>
        <w:t xml:space="preserve"> festival merkezine ulaştırmaları gerekmektedir.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Yarışmaya seçilen senaryoların ilanından sonra eser sahipleri eserlerini festivalden çekemezler. Başvuru yapan her eser sahibi bu maddeyi kabul etmiş sayılır.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Seçici kurul tarafından değerlendirilerek ödüle hak kazanan çekimleri yapılacak senaryolar festivalin resmi internet sitesinden ve sosyal medya aracılığıyla duyurulur. Yarışmaya seçilemeyen eserlerin sahiplerine herhangi bir iletişim yoluyla bilgi verilmeyecektir.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 Yarışmada ödül alan eserlerin yaratıcı ekibinden sadece 1 (bir) temsilci festivalin ödül gecesine davet edilecektir. Festivale katılım tarihleri festival yönetimi tarafından bildirilecektir.</w:t>
      </w:r>
    </w:p>
    <w:p w:rsidR="006D69DA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6D69DA">
        <w:rPr>
          <w:sz w:val="24"/>
          <w:szCs w:val="24"/>
        </w:rPr>
        <w:t>Festival yönetimi, yönetmelik konusunda her türlü değişikliği önceden haber vermeksizin yapma hakkını saklı tutar.</w:t>
      </w:r>
    </w:p>
    <w:p w:rsidR="00132E68" w:rsidRPr="006D69DA" w:rsidRDefault="006D69DA" w:rsidP="006D69DA">
      <w:pPr>
        <w:rPr>
          <w:sz w:val="24"/>
          <w:szCs w:val="24"/>
        </w:rPr>
      </w:pPr>
      <w:r w:rsidRPr="006D69DA">
        <w:rPr>
          <w:sz w:val="24"/>
          <w:szCs w:val="24"/>
        </w:rPr>
        <w:lastRenderedPageBreak/>
        <w:t>Bu kategoride başvurular 25 NİSAN 2017 Tarihinde son bulacaktır.</w:t>
      </w:r>
    </w:p>
    <w:sectPr w:rsidR="00132E68" w:rsidRPr="006D69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DA"/>
    <w:rsid w:val="00132E68"/>
    <w:rsid w:val="00446ED4"/>
    <w:rsid w:val="00595F0A"/>
    <w:rsid w:val="006D69D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4352-0344-474F-8221-567A7B97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2017-02-02T18:11:00Z</dcterms:created>
  <dcterms:modified xsi:type="dcterms:W3CDTF">2017-02-02T18:12:00Z</dcterms:modified>
</cp:coreProperties>
</file>