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6DD" w:rsidRPr="00D436DD" w:rsidRDefault="00D436DD" w:rsidP="00D436DD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FF0000"/>
          <w:sz w:val="40"/>
          <w:szCs w:val="40"/>
          <w:bdr w:val="none" w:sz="0" w:space="0" w:color="auto" w:frame="1"/>
          <w:lang w:eastAsia="tr-TR"/>
        </w:rPr>
      </w:pPr>
      <w:r w:rsidRPr="00D436DD">
        <w:rPr>
          <w:rFonts w:ascii="Calibri" w:eastAsia="Times New Roman" w:hAnsi="Calibri" w:cs="Calibri"/>
          <w:b/>
          <w:bCs/>
          <w:color w:val="FF0000"/>
          <w:sz w:val="40"/>
          <w:szCs w:val="40"/>
          <w:bdr w:val="none" w:sz="0" w:space="0" w:color="auto" w:frame="1"/>
          <w:lang w:eastAsia="tr-TR"/>
        </w:rPr>
        <w:t>KO</w:t>
      </w:r>
      <w:bookmarkStart w:id="0" w:name="_GoBack"/>
      <w:bookmarkEnd w:id="0"/>
      <w:r w:rsidRPr="00D436DD">
        <w:rPr>
          <w:rFonts w:ascii="Calibri" w:eastAsia="Times New Roman" w:hAnsi="Calibri" w:cs="Calibri"/>
          <w:b/>
          <w:bCs/>
          <w:color w:val="FF0000"/>
          <w:sz w:val="40"/>
          <w:szCs w:val="40"/>
          <w:bdr w:val="none" w:sz="0" w:space="0" w:color="auto" w:frame="1"/>
          <w:lang w:eastAsia="tr-TR"/>
        </w:rPr>
        <w:t>ŞULLAR</w:t>
      </w:r>
    </w:p>
    <w:p w:rsidR="00D436DD" w:rsidRPr="00D436DD" w:rsidRDefault="00D436DD" w:rsidP="00D436DD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D436DD" w:rsidRDefault="00D436DD" w:rsidP="00D436D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</w:pPr>
      <w:r w:rsidRPr="00D436D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1. </w:t>
      </w:r>
      <w:r w:rsidRPr="00D436D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Başvurular</w:t>
      </w:r>
      <w:r w:rsidRPr="00D436D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 </w:t>
      </w:r>
      <w:proofErr w:type="spellStart"/>
      <w:r w:rsidRPr="00D436D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filmfreeway</w:t>
      </w:r>
      <w:proofErr w:type="spellEnd"/>
      <w:r w:rsidRPr="00D436D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 </w:t>
      </w:r>
      <w:r w:rsidRPr="00D436D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üzerinden kabul edilmektedir.</w:t>
      </w:r>
    </w:p>
    <w:p w:rsidR="00D436DD" w:rsidRPr="00D436DD" w:rsidRDefault="00D436DD" w:rsidP="00D436D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D436DD" w:rsidRDefault="00D436DD" w:rsidP="00D436D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36D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2.</w:t>
      </w:r>
      <w:r w:rsidRPr="00D436D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D436D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Yarışmaya, </w:t>
      </w:r>
      <w:r w:rsidRPr="00D436D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("Ulusal" kapsamda olduğu için) sadece T.C</w:t>
      </w:r>
      <w:r w:rsidRPr="00D436D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.</w:t>
      </w:r>
      <w:r w:rsidRPr="00D436D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uyruklu olan yönetmenler başvurabilirler. </w:t>
      </w:r>
    </w:p>
    <w:p w:rsidR="00D436DD" w:rsidRDefault="00D436DD" w:rsidP="00D436D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36D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br/>
      </w:r>
      <w:r w:rsidRPr="00D436D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Yurt dışında yaşayan ve yurt dışı olanakları ile film üreten yönetmenlerimiz, yapımcı yabancı olduğu durumlarda </w:t>
      </w:r>
      <w:r w:rsidRPr="00D436D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bu kategoriye başvuramazlar. </w:t>
      </w:r>
    </w:p>
    <w:p w:rsidR="00D436DD" w:rsidRDefault="00D436DD" w:rsidP="00D436D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36D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br/>
        <w:t>Ancak filmlerinin yarışma dışı olarak festivalde gösterilmesini talep edebilirler.</w:t>
      </w:r>
    </w:p>
    <w:p w:rsidR="00D436DD" w:rsidRPr="00D436DD" w:rsidRDefault="00D436DD" w:rsidP="00D436D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36D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br/>
      </w:r>
      <w:proofErr w:type="gramStart"/>
      <w:r w:rsidRPr="00D436D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3.</w:t>
      </w:r>
      <w:r w:rsidRPr="00D436D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D436D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20</w:t>
      </w:r>
      <w:proofErr w:type="gramEnd"/>
      <w:r w:rsidRPr="00D436D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 xml:space="preserve"> dakikayı aşmayan (+ %10 </w:t>
      </w:r>
      <w:proofErr w:type="spellStart"/>
      <w:r w:rsidRPr="00D436D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tolere</w:t>
      </w:r>
      <w:proofErr w:type="spellEnd"/>
      <w:r w:rsidRPr="00D436D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 xml:space="preserve"> edilebilir):</w:t>
      </w:r>
    </w:p>
    <w:p w:rsidR="00D436DD" w:rsidRPr="00D436DD" w:rsidRDefault="00D436DD" w:rsidP="00D436D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36D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* </w:t>
      </w:r>
      <w:r w:rsidRPr="00D436D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Kurmaca</w:t>
      </w:r>
    </w:p>
    <w:p w:rsidR="00D436DD" w:rsidRPr="00D436DD" w:rsidRDefault="00D436DD" w:rsidP="00D436D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36D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* </w:t>
      </w:r>
      <w:r w:rsidRPr="00D436D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Canlandırma</w:t>
      </w:r>
    </w:p>
    <w:p w:rsidR="00D436DD" w:rsidRPr="00D436DD" w:rsidRDefault="00D436DD" w:rsidP="00D436D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36D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* </w:t>
      </w:r>
      <w:r w:rsidRPr="00D436D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Deneysel </w:t>
      </w:r>
      <w:r w:rsidRPr="00D436D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(veya özgün anlatım)</w:t>
      </w:r>
    </w:p>
    <w:p w:rsidR="00D436DD" w:rsidRDefault="00D436DD" w:rsidP="00D436D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</w:pPr>
      <w:r w:rsidRPr="00D436D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* </w:t>
      </w:r>
      <w:r w:rsidRPr="00D436D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Belgesel</w:t>
      </w:r>
      <w:r w:rsidRPr="00D436D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D436D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kısa filmler, sayı ve konu sınırlaması gözetmeksizin yarışmada yer alabilir.</w:t>
      </w:r>
    </w:p>
    <w:p w:rsidR="00D436DD" w:rsidRPr="00D436DD" w:rsidRDefault="00D436DD" w:rsidP="00D436D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D436DD" w:rsidRDefault="00D436DD" w:rsidP="00D436DD">
      <w:pPr>
        <w:spacing w:after="0" w:line="315" w:lineRule="atLeast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</w:pPr>
      <w:r w:rsidRPr="00D436D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Gerekli olduğu durumlarda, tertip komitesi filmin başvuru kategorisini değiştirebilir.</w:t>
      </w:r>
    </w:p>
    <w:p w:rsidR="00D436DD" w:rsidRPr="00D436DD" w:rsidRDefault="00D436DD" w:rsidP="00D436DD">
      <w:pPr>
        <w:spacing w:after="0" w:line="315" w:lineRule="atLeast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D436DD" w:rsidRDefault="00D436DD" w:rsidP="00D436D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36D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Örneğin "Deneysel" diye başvurmuş bir filmi daha uygun ise "Kurmaca" bölümünde değerlendirebilir.</w:t>
      </w:r>
    </w:p>
    <w:p w:rsidR="00D436DD" w:rsidRPr="00D436DD" w:rsidRDefault="00D436DD" w:rsidP="00D436D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D436DD" w:rsidRDefault="00D436DD" w:rsidP="00D436D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</w:pPr>
      <w:r w:rsidRPr="00D436D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4. </w:t>
      </w:r>
      <w:r w:rsidRPr="00D436D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Yönetmenler, bu festivale daha önce başvurmuş oldukları aynı film ile tekrar başvuramazlar.</w:t>
      </w:r>
    </w:p>
    <w:p w:rsidR="00D436DD" w:rsidRPr="00D436DD" w:rsidRDefault="00D436DD" w:rsidP="00D436D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D436DD" w:rsidRDefault="00D436DD" w:rsidP="00D436D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</w:pPr>
      <w:r w:rsidRPr="00D436D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5. </w:t>
      </w:r>
      <w:r w:rsidRPr="00D436D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Eğer film seçilirse</w:t>
      </w:r>
      <w:r w:rsidRPr="00D436D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, </w:t>
      </w:r>
      <w:r w:rsidRPr="00D436D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orijinal formatı ne olursa olsun, tertip komitesine, filmin 1 adet İNGİLİZCE altyazılı gösterim kopyası gönderilir.</w:t>
      </w:r>
    </w:p>
    <w:p w:rsidR="00D436DD" w:rsidRPr="00D436DD" w:rsidRDefault="00D436DD" w:rsidP="00D436D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D436DD" w:rsidRDefault="00D436DD" w:rsidP="00D436D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</w:pPr>
      <w:r w:rsidRPr="00D436D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(</w:t>
      </w:r>
      <w:r w:rsidRPr="00D436D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MPEG2, MP4 veya H.264 </w:t>
      </w:r>
      <w:r w:rsidRPr="00D436D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formatında)</w:t>
      </w:r>
      <w:r w:rsidRPr="00D436D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 DVD, SD MEMORY CARD veya USB FLASH DRIVE </w:t>
      </w:r>
      <w:r w:rsidRPr="00D436D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üzerine kaydedilerek</w:t>
      </w:r>
      <w:r w:rsidRPr="00D436D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D436D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gönderilir.</w:t>
      </w:r>
    </w:p>
    <w:p w:rsidR="00D436DD" w:rsidRPr="00D436DD" w:rsidRDefault="00D436DD" w:rsidP="00D436D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D436DD" w:rsidRDefault="00D436DD" w:rsidP="00D436DD">
      <w:pPr>
        <w:spacing w:after="0" w:line="315" w:lineRule="atLeast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36D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Eğer film Türkçe değilse aynı kopya üzerinde hem İngilizce hem de Türkçe alt yazı olması gerekmektedir. Olabiliyorsa aynı </w:t>
      </w:r>
      <w:proofErr w:type="spellStart"/>
      <w:r w:rsidRPr="00D436D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m</w:t>
      </w:r>
      <w:r w:rsidRPr="00D436D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</w:t>
      </w:r>
      <w:r w:rsidRPr="00D436D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</w:t>
      </w:r>
      <w:r w:rsidRPr="00D436D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e</w:t>
      </w:r>
      <w:r w:rsidRPr="00D436D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ryelde</w:t>
      </w:r>
      <w:proofErr w:type="spellEnd"/>
      <w:r w:rsidRPr="00D436D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, yani filmin konduğu</w:t>
      </w:r>
      <w:r w:rsidRPr="00D436D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Pr="00D436D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DVD, SD MEMORY CARD veya USB FLASH DRIVE üzerinde, olamıyorsa ayrı bir materyalde (örneğin ayrı bir DVD de)</w:t>
      </w:r>
      <w:r w:rsidRPr="00D436D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Pr="00D436D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filmden birkaç kare foto</w:t>
      </w:r>
      <w:r w:rsidRPr="00D436D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ğ</w:t>
      </w:r>
      <w:r w:rsidRPr="00D436D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raf ve yönetmen foto</w:t>
      </w:r>
      <w:r w:rsidRPr="00D436D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ğ</w:t>
      </w:r>
      <w:r w:rsidRPr="00D436D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rafı film ile birlikte gönderilir. Bu malzemeler festival kataloğu için gereklidir. </w:t>
      </w:r>
    </w:p>
    <w:p w:rsidR="00D436DD" w:rsidRDefault="00D436DD" w:rsidP="00D436DD">
      <w:pPr>
        <w:spacing w:after="0" w:line="315" w:lineRule="atLeast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</w:pPr>
      <w:r w:rsidRPr="00D436D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br/>
      </w:r>
      <w:r w:rsidRPr="00D436D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6. </w:t>
      </w:r>
      <w:r w:rsidRPr="00D436D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Seçici kurul festivale başvuran ve ön elemeyi geçmiş filmleri izleyerek ödül dağılımını gerçekleştirir. Seçici kurul yargısı kesindir.</w:t>
      </w:r>
    </w:p>
    <w:p w:rsidR="00D436DD" w:rsidRPr="00D436DD" w:rsidRDefault="00D436DD" w:rsidP="00D436DD">
      <w:pPr>
        <w:spacing w:after="0" w:line="315" w:lineRule="atLeast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D436DD" w:rsidRDefault="00D436DD" w:rsidP="00D436D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</w:pPr>
      <w:r w:rsidRPr="00D436D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7. </w:t>
      </w:r>
      <w:r w:rsidRPr="00D436D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Yarışmaya </w:t>
      </w:r>
      <w:r w:rsidRPr="00D436D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Mayıs 2017</w:t>
      </w:r>
      <w:r w:rsidRPr="00D436D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 tarihinden sonraki çalışmalar kabul edilir.</w:t>
      </w:r>
    </w:p>
    <w:p w:rsidR="00D436DD" w:rsidRPr="00D436DD" w:rsidRDefault="00D436DD" w:rsidP="00D436D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D436DD" w:rsidRDefault="00D436DD" w:rsidP="00D436D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</w:pPr>
      <w:r w:rsidRPr="00D436D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lastRenderedPageBreak/>
        <w:t>8. </w:t>
      </w:r>
      <w:r w:rsidRPr="00D436D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Kopyalar festival arşivinde saklanır. Hiçbir şekilde çoğaltılamaz ve yönetmeninin izni olmadan başka yerde kullanılamaz.</w:t>
      </w:r>
    </w:p>
    <w:p w:rsidR="00D436DD" w:rsidRPr="00D436DD" w:rsidRDefault="00D436DD" w:rsidP="00D436D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D436DD" w:rsidRPr="00D436DD" w:rsidRDefault="00D436DD" w:rsidP="00D436D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36D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9</w:t>
      </w:r>
      <w:r w:rsidRPr="00D436D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. Yarışmaya katılan filmler arasında ödül alanlara birer </w:t>
      </w:r>
      <w:r w:rsidRPr="00D436D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"Festival Onur Plaketi"</w:t>
      </w:r>
      <w:r w:rsidRPr="00D436D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tr-TR"/>
        </w:rPr>
        <w:t> verilir.</w:t>
      </w:r>
    </w:p>
    <w:p w:rsidR="00D436DD" w:rsidRDefault="00D436DD" w:rsidP="00D436D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36D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Parasal karşılığı olan ödül yoktur</w:t>
      </w:r>
    </w:p>
    <w:p w:rsidR="00D436DD" w:rsidRPr="00D436DD" w:rsidRDefault="00D436DD" w:rsidP="00D436D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36D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.</w:t>
      </w:r>
    </w:p>
    <w:p w:rsidR="00D436DD" w:rsidRPr="00D436DD" w:rsidRDefault="00D436DD" w:rsidP="00D436D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36D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10. </w:t>
      </w:r>
      <w:r w:rsidRPr="00D436D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Son başvuru tarihi </w:t>
      </w:r>
      <w:r w:rsidRPr="00D436DD">
        <w:rPr>
          <w:rFonts w:ascii="Calibri" w:eastAsia="Times New Roman" w:hAnsi="Calibri" w:cs="Calibri"/>
          <w:b/>
          <w:bCs/>
          <w:color w:val="FF0000"/>
          <w:sz w:val="24"/>
          <w:szCs w:val="24"/>
          <w:bdr w:val="none" w:sz="0" w:space="0" w:color="auto" w:frame="1"/>
          <w:lang w:eastAsia="tr-TR"/>
        </w:rPr>
        <w:t>01</w:t>
      </w:r>
      <w:r w:rsidRPr="00D436DD">
        <w:rPr>
          <w:rFonts w:ascii="Calibri" w:eastAsia="Times New Roman" w:hAnsi="Calibri" w:cs="Calibri"/>
          <w:b/>
          <w:bCs/>
          <w:color w:val="FF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D436DD">
        <w:rPr>
          <w:rFonts w:ascii="Calibri" w:eastAsia="Times New Roman" w:hAnsi="Calibri" w:cs="Calibri"/>
          <w:b/>
          <w:bCs/>
          <w:color w:val="FF0000"/>
          <w:sz w:val="24"/>
          <w:szCs w:val="24"/>
          <w:bdr w:val="none" w:sz="0" w:space="0" w:color="auto" w:frame="1"/>
          <w:lang w:eastAsia="tr-TR"/>
        </w:rPr>
        <w:t>Temmuz</w:t>
      </w:r>
      <w:r w:rsidRPr="00D436DD">
        <w:rPr>
          <w:rFonts w:ascii="Calibri" w:eastAsia="Times New Roman" w:hAnsi="Calibri" w:cs="Calibri"/>
          <w:b/>
          <w:bCs/>
          <w:color w:val="FF0000"/>
          <w:sz w:val="24"/>
          <w:szCs w:val="24"/>
          <w:bdr w:val="none" w:sz="0" w:space="0" w:color="auto" w:frame="1"/>
          <w:lang w:eastAsia="tr-TR"/>
        </w:rPr>
        <w:t xml:space="preserve"> </w:t>
      </w:r>
      <w:r w:rsidRPr="00D436DD">
        <w:rPr>
          <w:rFonts w:ascii="Calibri" w:eastAsia="Times New Roman" w:hAnsi="Calibri" w:cs="Calibri"/>
          <w:b/>
          <w:bCs/>
          <w:color w:val="FF0000"/>
          <w:sz w:val="24"/>
          <w:szCs w:val="24"/>
          <w:bdr w:val="none" w:sz="0" w:space="0" w:color="auto" w:frame="1"/>
          <w:lang w:eastAsia="tr-TR"/>
        </w:rPr>
        <w:t>2018</w:t>
      </w:r>
      <w:r w:rsidRPr="00D436DD">
        <w:rPr>
          <w:rFonts w:ascii="Calibri" w:eastAsia="Times New Roman" w:hAnsi="Calibri" w:cs="Calibri"/>
          <w:b/>
          <w:bCs/>
          <w:color w:val="FF0000"/>
          <w:sz w:val="24"/>
          <w:szCs w:val="24"/>
          <w:bdr w:val="none" w:sz="0" w:space="0" w:color="auto" w:frame="1"/>
          <w:lang w:eastAsia="tr-TR"/>
        </w:rPr>
        <w:t>’</w:t>
      </w:r>
      <w:r w:rsidRPr="00D436D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dir.</w:t>
      </w:r>
    </w:p>
    <w:p w:rsidR="00D436DD" w:rsidRPr="00D436DD" w:rsidRDefault="00D436DD" w:rsidP="00D436D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D436DD" w:rsidRPr="00D436DD" w:rsidRDefault="00D436DD" w:rsidP="00D436D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36DD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Düzenleme kurulu, başvuran filmleri değerlendirmeye alıp almamakta serbesttir.</w:t>
      </w:r>
    </w:p>
    <w:p w:rsidR="00D436DD" w:rsidRPr="00D436DD" w:rsidRDefault="00D436DD">
      <w:pPr>
        <w:rPr>
          <w:rFonts w:ascii="Calibri" w:hAnsi="Calibri" w:cs="Calibri"/>
          <w:sz w:val="24"/>
          <w:szCs w:val="24"/>
        </w:rPr>
      </w:pPr>
    </w:p>
    <w:sectPr w:rsidR="00D436DD" w:rsidRPr="00D436D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DD"/>
    <w:rsid w:val="00D4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6B35"/>
  <w15:chartTrackingRefBased/>
  <w15:docId w15:val="{2E4957C0-3D48-4BFE-9306-C03EF975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f1">
    <w:name w:val="cf1"/>
    <w:basedOn w:val="VarsaylanParagrafYazTipi"/>
    <w:rsid w:val="00D436DD"/>
  </w:style>
  <w:style w:type="character" w:customStyle="1" w:styleId="fs15">
    <w:name w:val="fs15"/>
    <w:basedOn w:val="VarsaylanParagrafYazTipi"/>
    <w:rsid w:val="00D436DD"/>
  </w:style>
  <w:style w:type="character" w:customStyle="1" w:styleId="fs16">
    <w:name w:val="fs16"/>
    <w:basedOn w:val="VarsaylanParagrafYazTipi"/>
    <w:rsid w:val="00D436DD"/>
  </w:style>
  <w:style w:type="paragraph" w:styleId="ListeParagraf">
    <w:name w:val="List Paragraph"/>
    <w:basedOn w:val="Normal"/>
    <w:uiPriority w:val="34"/>
    <w:qFormat/>
    <w:rsid w:val="00D4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4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59210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388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8940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6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2018-12-17T19:40:00Z</dcterms:created>
  <dcterms:modified xsi:type="dcterms:W3CDTF">2018-12-17T19:45:00Z</dcterms:modified>
</cp:coreProperties>
</file>