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2C" w:rsidRPr="00832D2C" w:rsidRDefault="00832D2C" w:rsidP="00832D2C">
      <w:pPr>
        <w:shd w:val="clear" w:color="auto" w:fill="FFFFFF"/>
        <w:spacing w:after="300" w:line="240" w:lineRule="auto"/>
        <w:rPr>
          <w:rFonts w:ascii="Arial" w:eastAsia="Times New Roman" w:hAnsi="Arial" w:cs="Arial"/>
          <w:sz w:val="40"/>
          <w:szCs w:val="40"/>
          <w:lang w:eastAsia="tr-TR"/>
        </w:rPr>
      </w:pPr>
      <w:r w:rsidRPr="00832D2C">
        <w:rPr>
          <w:rFonts w:ascii="Arial" w:eastAsia="Times New Roman" w:hAnsi="Arial" w:cs="Arial"/>
          <w:b/>
          <w:bCs/>
          <w:sz w:val="40"/>
          <w:szCs w:val="40"/>
          <w:lang w:eastAsia="tr-TR"/>
        </w:rPr>
        <w:t>9.</w:t>
      </w:r>
      <w:r>
        <w:rPr>
          <w:rFonts w:ascii="Arial" w:eastAsia="Times New Roman" w:hAnsi="Arial" w:cs="Arial"/>
          <w:b/>
          <w:bCs/>
          <w:sz w:val="40"/>
          <w:szCs w:val="40"/>
          <w:lang w:eastAsia="tr-TR"/>
        </w:rPr>
        <w:t xml:space="preserve"> </w:t>
      </w:r>
      <w:r w:rsidRPr="00832D2C">
        <w:rPr>
          <w:rFonts w:ascii="Arial" w:eastAsia="Times New Roman" w:hAnsi="Arial" w:cs="Arial"/>
          <w:b/>
          <w:bCs/>
          <w:sz w:val="40"/>
          <w:szCs w:val="40"/>
          <w:lang w:eastAsia="tr-TR"/>
        </w:rPr>
        <w:t>ULUSLARARASI SUÇ VE CEZA FİLM FESTİVALİ FESTİVAL</w:t>
      </w:r>
      <w:r w:rsidR="00547884">
        <w:rPr>
          <w:rFonts w:ascii="Arial" w:eastAsia="Times New Roman" w:hAnsi="Arial" w:cs="Arial"/>
          <w:b/>
          <w:bCs/>
          <w:sz w:val="40"/>
          <w:szCs w:val="40"/>
          <w:lang w:eastAsia="tr-TR"/>
        </w:rPr>
        <w:t xml:space="preserve"> </w:t>
      </w:r>
      <w:bookmarkStart w:id="0" w:name="_GoBack"/>
      <w:bookmarkEnd w:id="0"/>
      <w:r w:rsidRPr="00832D2C">
        <w:rPr>
          <w:rFonts w:ascii="Arial" w:eastAsia="Times New Roman" w:hAnsi="Arial" w:cs="Arial"/>
          <w:b/>
          <w:bCs/>
          <w:sz w:val="40"/>
          <w:szCs w:val="40"/>
          <w:lang w:eastAsia="tr-TR"/>
        </w:rPr>
        <w:t>YÖNETMELİĞİ VE BAŞVURU KOŞULLARI</w:t>
      </w: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Lütfen Festival </w:t>
      </w:r>
      <w:r w:rsidRPr="00832D2C">
        <w:rPr>
          <w:rFonts w:ascii="Arial" w:eastAsia="Times New Roman" w:hAnsi="Arial" w:cs="Arial"/>
          <w:b/>
          <w:bCs/>
          <w:sz w:val="24"/>
          <w:szCs w:val="24"/>
          <w:lang w:eastAsia="tr-TR"/>
        </w:rPr>
        <w:t>Katılım Şartlarını</w:t>
      </w:r>
      <w:r w:rsidRPr="00832D2C">
        <w:rPr>
          <w:rFonts w:ascii="Arial" w:eastAsia="Times New Roman" w:hAnsi="Arial" w:cs="Arial"/>
          <w:sz w:val="24"/>
          <w:szCs w:val="24"/>
          <w:lang w:eastAsia="tr-TR"/>
        </w:rPr>
        <w:t> ve </w:t>
      </w:r>
      <w:r w:rsidRPr="00832D2C">
        <w:rPr>
          <w:rFonts w:ascii="Arial" w:eastAsia="Times New Roman" w:hAnsi="Arial" w:cs="Arial"/>
          <w:b/>
          <w:bCs/>
          <w:sz w:val="24"/>
          <w:szCs w:val="24"/>
          <w:lang w:eastAsia="tr-TR"/>
        </w:rPr>
        <w:t>Yönetmeliği</w:t>
      </w:r>
      <w:r w:rsidRPr="00832D2C">
        <w:rPr>
          <w:rFonts w:ascii="Arial" w:eastAsia="Times New Roman" w:hAnsi="Arial" w:cs="Arial"/>
          <w:sz w:val="24"/>
          <w:szCs w:val="24"/>
          <w:lang w:eastAsia="tr-TR"/>
        </w:rPr>
        <w:t> dikkatlice okuduktan sonra ”</w:t>
      </w:r>
      <w:r w:rsidRPr="00832D2C">
        <w:rPr>
          <w:rFonts w:ascii="Arial" w:eastAsia="Times New Roman" w:hAnsi="Arial" w:cs="Arial"/>
          <w:b/>
          <w:bCs/>
          <w:sz w:val="24"/>
          <w:szCs w:val="24"/>
          <w:lang w:eastAsia="tr-TR"/>
        </w:rPr>
        <w:t>Başvuru Formu”</w:t>
      </w:r>
      <w:r w:rsidRPr="00832D2C">
        <w:rPr>
          <w:rFonts w:ascii="Arial" w:eastAsia="Times New Roman" w:hAnsi="Arial" w:cs="Arial"/>
          <w:sz w:val="24"/>
          <w:szCs w:val="24"/>
          <w:lang w:eastAsia="tr-TR"/>
        </w:rPr>
        <w:t>nu </w:t>
      </w:r>
      <w:r w:rsidRPr="00832D2C">
        <w:rPr>
          <w:rFonts w:ascii="Arial" w:eastAsia="Times New Roman" w:hAnsi="Arial" w:cs="Arial"/>
          <w:b/>
          <w:bCs/>
          <w:sz w:val="24"/>
          <w:szCs w:val="24"/>
          <w:lang w:eastAsia="tr-TR"/>
        </w:rPr>
        <w:t>eksiksiz doldurun.</w:t>
      </w: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b/>
          <w:bCs/>
          <w:sz w:val="24"/>
          <w:szCs w:val="24"/>
          <w:lang w:eastAsia="tr-TR"/>
        </w:rPr>
        <w:t>FESTİVAL KATILIM KOŞULLARI VE YÖNETMELİK </w:t>
      </w: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b/>
          <w:bCs/>
          <w:sz w:val="24"/>
          <w:szCs w:val="24"/>
          <w:lang w:eastAsia="tr-TR"/>
        </w:rPr>
        <w:t>FESTİVAL HAKKINDA</w:t>
      </w:r>
    </w:p>
    <w:p w:rsidR="00832D2C" w:rsidRPr="00832D2C" w:rsidRDefault="00832D2C" w:rsidP="00832D2C">
      <w:pPr>
        <w:numPr>
          <w:ilvl w:val="0"/>
          <w:numId w:val="1"/>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Uluslararası Suç ve Ceza Film Festivali’nde, son dönem Dünya ve Türkiye sinemasının hukuk, toplum ve adalet ilişkisini işleyen en iyi örneklerinin yer aldığı bir seçki sinemaseverlerle buluşturulacaktır.</w:t>
      </w:r>
    </w:p>
    <w:p w:rsidR="00832D2C" w:rsidRPr="00832D2C" w:rsidRDefault="00832D2C" w:rsidP="00832D2C">
      <w:pPr>
        <w:numPr>
          <w:ilvl w:val="0"/>
          <w:numId w:val="1"/>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Festival </w:t>
      </w:r>
      <w:r w:rsidRPr="00832D2C">
        <w:rPr>
          <w:rFonts w:ascii="Arial" w:eastAsia="Times New Roman" w:hAnsi="Arial" w:cs="Arial"/>
          <w:b/>
          <w:bCs/>
          <w:sz w:val="24"/>
          <w:szCs w:val="24"/>
          <w:lang w:eastAsia="tr-TR"/>
        </w:rPr>
        <w:t>22-28 Kasım 2019</w:t>
      </w:r>
      <w:r w:rsidRPr="00832D2C">
        <w:rPr>
          <w:rFonts w:ascii="Arial" w:eastAsia="Times New Roman" w:hAnsi="Arial" w:cs="Arial"/>
          <w:sz w:val="24"/>
          <w:szCs w:val="24"/>
          <w:lang w:eastAsia="tr-TR"/>
        </w:rPr>
        <w:t> tarihleri arasında İstanbul’da gerçekleşecektir.</w:t>
      </w:r>
    </w:p>
    <w:p w:rsidR="00832D2C" w:rsidRDefault="00832D2C" w:rsidP="00832D2C">
      <w:pPr>
        <w:numPr>
          <w:ilvl w:val="0"/>
          <w:numId w:val="1"/>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 gösterimleri sonrasında, filmlerin yaratıcılarını, sinemaseverleri ve hukukçuları bir araya getirecek söyleşiler ve mevcut hukuki düzen ve uygulamaların tartışılacağı paneller düzenlenecektir.</w:t>
      </w:r>
    </w:p>
    <w:p w:rsidR="00940360" w:rsidRPr="00832D2C" w:rsidRDefault="00940360" w:rsidP="00940360">
      <w:pPr>
        <w:pStyle w:val="AralkYok"/>
        <w:rPr>
          <w:lang w:eastAsia="tr-TR"/>
        </w:rPr>
      </w:pP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b/>
          <w:bCs/>
          <w:sz w:val="24"/>
          <w:szCs w:val="24"/>
          <w:lang w:eastAsia="tr-TR"/>
        </w:rPr>
        <w:t>FİLM BAŞVURULARI</w:t>
      </w:r>
    </w:p>
    <w:p w:rsidR="00832D2C" w:rsidRPr="00832D2C" w:rsidRDefault="00832D2C" w:rsidP="00832D2C">
      <w:pPr>
        <w:numPr>
          <w:ilvl w:val="0"/>
          <w:numId w:val="2"/>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Uluslararası Suç ve Ceza Film Festivali’ne başvuru yapacak filmlerin, internet sitesindeki başvuru formunu eksiksiz doldurmuş olmaları gerekmektedir.</w:t>
      </w:r>
    </w:p>
    <w:p w:rsidR="00832D2C" w:rsidRPr="00832D2C" w:rsidRDefault="00832D2C" w:rsidP="00832D2C">
      <w:pPr>
        <w:numPr>
          <w:ilvl w:val="0"/>
          <w:numId w:val="2"/>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Festivale başvuru ücretsizdir.</w:t>
      </w:r>
    </w:p>
    <w:p w:rsidR="00832D2C" w:rsidRPr="00832D2C" w:rsidRDefault="00832D2C" w:rsidP="00832D2C">
      <w:pPr>
        <w:numPr>
          <w:ilvl w:val="0"/>
          <w:numId w:val="3"/>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Ön izleme kopyalarının en geç 02 Ağustos 2019 Cuma saat 18.00’e kadar festival merkezine ulaştırılması gerekmektedir. Gönderilecek ön izleme kopyaları DVD (Pal) formatında ve dijital formatta olması gerekmektedir. Başvuru sahiplerinin ön izleme kopyalarını belirtilen son katılım tarihine kadar,başvuru formuyla ve aşağıda belirtilen malzemelerle birlikte Festival Merkezi’ne dijital formatta göndermeleri gerekmektedir.</w:t>
      </w:r>
    </w:p>
    <w:p w:rsidR="00832D2C" w:rsidRPr="00832D2C" w:rsidRDefault="00832D2C" w:rsidP="00832D2C">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Filmin İngilizce altyazılı DVD kopyası (2 Adet)</w:t>
      </w:r>
    </w:p>
    <w:p w:rsidR="00832D2C" w:rsidRPr="00832D2C" w:rsidRDefault="00832D2C" w:rsidP="00832D2C">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Filmin özeti (Türkçe – İngilizce)</w:t>
      </w:r>
    </w:p>
    <w:p w:rsidR="00832D2C" w:rsidRPr="00832D2C" w:rsidRDefault="00832D2C" w:rsidP="00832D2C">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Filmin künyesi (Türkçe – İngilizce)</w:t>
      </w:r>
    </w:p>
    <w:p w:rsidR="00832D2C" w:rsidRPr="00832D2C" w:rsidRDefault="00832D2C" w:rsidP="00832D2C">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Filmin İngilizce ve orijinal dilinde altyazı ve diyalog listesi</w:t>
      </w:r>
    </w:p>
    <w:p w:rsidR="00832D2C" w:rsidRPr="00832D2C" w:rsidRDefault="00832D2C" w:rsidP="00832D2C">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Basın dosyası, afiş ve filmin fotoğrafları (En az 300 dpi)</w:t>
      </w:r>
    </w:p>
    <w:p w:rsidR="00832D2C" w:rsidRPr="00832D2C" w:rsidRDefault="00832D2C" w:rsidP="00832D2C">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Yönetmenin özgeçmişi, filmografisi (Türkçe-İngilizce), ve fotoğrafı (En az 300 dpi)</w:t>
      </w:r>
    </w:p>
    <w:p w:rsidR="00832D2C" w:rsidRPr="00832D2C" w:rsidRDefault="00832D2C" w:rsidP="00832D2C">
      <w:pPr>
        <w:numPr>
          <w:ilvl w:val="0"/>
          <w:numId w:val="4"/>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Festival tanıtım filminde ve televizyon tanıtımlarında kullanılmak üzere filmin fragmanı (logo, altyazı, time code vb. kullanımlar olmamalı)</w:t>
      </w:r>
    </w:p>
    <w:p w:rsidR="00832D2C" w:rsidRPr="00832D2C" w:rsidRDefault="00832D2C" w:rsidP="00832D2C">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lastRenderedPageBreak/>
        <w:t>Başvuru yapan filmin resmi olarak seçilmesinin ardından, ‘’Suç ve Ceza Film Festivali’’ basın ve medya tanıtımlarında filmin en fazla 3 dakikalık kısmını kullanma hakkına sahip olacaktır.</w:t>
      </w:r>
    </w:p>
    <w:p w:rsidR="00832D2C" w:rsidRPr="00832D2C" w:rsidRDefault="00832D2C" w:rsidP="00832D2C">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Filmlerin ön izleme kopyaları ve tanıtım materyalleri festival arşivinde saklanacak ve iade edilmeyecektir.</w:t>
      </w:r>
    </w:p>
    <w:p w:rsidR="00832D2C" w:rsidRPr="00832D2C" w:rsidRDefault="00832D2C" w:rsidP="00832D2C">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Festivale başvuru, yönetmen, yapımcı, dağıtımcı ya da diğer yasal temsilciler tarafından yapılabilir.</w:t>
      </w:r>
    </w:p>
    <w:p w:rsidR="00832D2C" w:rsidRPr="00832D2C" w:rsidRDefault="00832D2C" w:rsidP="00832D2C">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Festivale, belgesel, kısa ve uzun metraj filmler ve uzun ya da kısa animasyon filmleri başvuruda bulunabilir.</w:t>
      </w:r>
    </w:p>
    <w:p w:rsidR="00832D2C" w:rsidRPr="00832D2C" w:rsidRDefault="00832D2C" w:rsidP="00832D2C">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Filmlerin İngilizce altyazılı olması zorunludur. Seçilen filmler Türkçe elektronik altyazı ile gösterilecektir. Filmlerin gösterim kopyaları İngilizce altyazılı olmalıdır, bunun mümkün olmadığı durumlarda İngilizce elektronik altyazı yapılabilmesi için İngilizce diyalog listesi sağlanmalıdır.</w:t>
      </w:r>
    </w:p>
    <w:p w:rsidR="00832D2C" w:rsidRPr="00832D2C" w:rsidRDefault="00832D2C" w:rsidP="00832D2C">
      <w:pPr>
        <w:numPr>
          <w:ilvl w:val="0"/>
          <w:numId w:val="5"/>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Uluslararası Uzun Metraj Film Yarışmasına ve Uluslararası Kısa Metraj Film Yarışması’na başvuru yapacak filmler için lütfen Başvuru formundaki “yarışma” seçeneğini işaretleyin ve ilgili Yarışması Şartnamesi ve Katılım Koşullarını okuyun.</w:t>
      </w:r>
    </w:p>
    <w:p w:rsidR="00832D2C" w:rsidRDefault="00832D2C" w:rsidP="00832D2C">
      <w:pPr>
        <w:pStyle w:val="AralkYok"/>
        <w:rPr>
          <w:lang w:eastAsia="tr-TR"/>
        </w:rPr>
      </w:pP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b/>
          <w:bCs/>
          <w:sz w:val="24"/>
          <w:szCs w:val="24"/>
          <w:lang w:eastAsia="tr-TR"/>
        </w:rPr>
        <w:t>FİLM SEÇİMİ VE GÖSTERİM KOŞULLARI</w:t>
      </w:r>
    </w:p>
    <w:p w:rsidR="00832D2C" w:rsidRPr="00832D2C" w:rsidRDefault="00832D2C" w:rsidP="00832D2C">
      <w:pPr>
        <w:numPr>
          <w:ilvl w:val="0"/>
          <w:numId w:val="6"/>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Filmler, Suç ve Ceza Film Festival Komitesi tarafından seçilecektir. Film seçim aşamasında, komite başvuruları filmin hem festival temasına uygunluğu, hem de sanatsal nitelikleri açısından değerlendirilecektir.</w:t>
      </w:r>
    </w:p>
    <w:p w:rsidR="00832D2C" w:rsidRPr="00832D2C" w:rsidRDefault="00832D2C" w:rsidP="00832D2C">
      <w:pPr>
        <w:numPr>
          <w:ilvl w:val="0"/>
          <w:numId w:val="6"/>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Festival gösterim kopyalarının, en geç 02 Ağustos 2019 tarihine kadar gönderilmesi zorunludur.</w:t>
      </w:r>
    </w:p>
    <w:p w:rsidR="00832D2C" w:rsidRPr="00832D2C" w:rsidRDefault="00832D2C" w:rsidP="00832D2C">
      <w:pPr>
        <w:numPr>
          <w:ilvl w:val="0"/>
          <w:numId w:val="6"/>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Festivale gönderilecek uzun metraj film gösterim kopyalarının  DCP; Belgesel ve Kısa filmlerin ise  DCP, Digital Betacam, Betacam SP, HDCam veya HD Hard Disk formatlarında olması gerekmektedir.</w:t>
      </w:r>
    </w:p>
    <w:p w:rsidR="00832D2C" w:rsidRPr="00832D2C" w:rsidRDefault="00832D2C" w:rsidP="00832D2C">
      <w:pPr>
        <w:numPr>
          <w:ilvl w:val="0"/>
          <w:numId w:val="6"/>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Filmlerin gösterim programına festival yönetimi karar verir.</w:t>
      </w:r>
    </w:p>
    <w:p w:rsidR="00832D2C" w:rsidRPr="00832D2C" w:rsidRDefault="00832D2C" w:rsidP="00832D2C">
      <w:pPr>
        <w:numPr>
          <w:ilvl w:val="0"/>
          <w:numId w:val="6"/>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Seçilen filmin resmi olarak açıklanmasının ardından, tüm filmlerin başvuru formları işleme alınacak ve  </w:t>
      </w:r>
      <w:hyperlink r:id="rId5" w:tgtFrame="_blank" w:history="1">
        <w:r w:rsidRPr="00832D2C">
          <w:rPr>
            <w:rFonts w:ascii="Arial" w:eastAsia="Times New Roman" w:hAnsi="Arial" w:cs="Arial"/>
            <w:sz w:val="24"/>
            <w:szCs w:val="24"/>
            <w:u w:val="single"/>
            <w:lang w:eastAsia="tr-TR"/>
          </w:rPr>
          <w:t>www.icapff.com</w:t>
        </w:r>
      </w:hyperlink>
      <w:r w:rsidRPr="00832D2C">
        <w:rPr>
          <w:rFonts w:ascii="Arial" w:eastAsia="Times New Roman" w:hAnsi="Arial" w:cs="Arial"/>
          <w:sz w:val="24"/>
          <w:szCs w:val="24"/>
          <w:lang w:eastAsia="tr-TR"/>
        </w:rPr>
        <w:t> adresinde ve festival kataloğunda yayınlanacaktır.</w:t>
      </w:r>
    </w:p>
    <w:p w:rsidR="00832D2C" w:rsidRPr="00832D2C" w:rsidRDefault="00832D2C" w:rsidP="00832D2C">
      <w:pPr>
        <w:numPr>
          <w:ilvl w:val="0"/>
          <w:numId w:val="6"/>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Festival kataloğu ve internet sitesinde hata olmasını engellemek adına, başvuru formundaki seçili alanları mümkün olduğunca doğru ve eksiksiz şekilde doldurmanız rica olunur.</w:t>
      </w:r>
    </w:p>
    <w:p w:rsidR="00832D2C" w:rsidRPr="00832D2C" w:rsidRDefault="00832D2C" w:rsidP="00832D2C">
      <w:pPr>
        <w:numPr>
          <w:ilvl w:val="0"/>
          <w:numId w:val="6"/>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Başvurunun tamamlanmasının ardından, değişiklik olması durumunda festivale bildirilmesi rica olunur. Festivale katılan filmler  03 Ağustos 2018 tarihinden sonra programdan çekilemezler.</w:t>
      </w: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Yarışma bölümlerine başvuracak filmler için lütfen ilgili yarışma yönetmeliğini okuyunuz.</w:t>
      </w: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b/>
          <w:bCs/>
          <w:sz w:val="24"/>
          <w:szCs w:val="24"/>
          <w:lang w:eastAsia="tr-TR"/>
        </w:rPr>
        <w:t>TAŞIMA</w:t>
      </w:r>
    </w:p>
    <w:p w:rsidR="00832D2C" w:rsidRPr="00832D2C" w:rsidRDefault="00832D2C" w:rsidP="00832D2C">
      <w:pPr>
        <w:numPr>
          <w:ilvl w:val="0"/>
          <w:numId w:val="7"/>
        </w:numPr>
        <w:shd w:val="clear" w:color="auto" w:fill="FFFFFF"/>
        <w:spacing w:before="100" w:beforeAutospacing="1" w:after="3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 xml:space="preserve">Kopyaların geliş-dönüş navlunları, Türkiye’deki depolama, gümrük, sigorta ve işlem masrafları festival tarafından karşılanacaktır. Dönüş navlunları, film ancak kopyayı sağlayan kuruluşa iade ediliyorsa festival tarafından karşılanır. Eğer </w:t>
      </w:r>
      <w:r w:rsidRPr="00832D2C">
        <w:rPr>
          <w:rFonts w:ascii="Arial" w:eastAsia="Times New Roman" w:hAnsi="Arial" w:cs="Arial"/>
          <w:sz w:val="24"/>
          <w:szCs w:val="24"/>
          <w:lang w:eastAsia="tr-TR"/>
        </w:rPr>
        <w:lastRenderedPageBreak/>
        <w:t>filmin kopyası başka bir festival ile paylaşılacak ise sadece tek yön navlun festival tarafından karşılanır.</w:t>
      </w: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Uluslararası Suç ve Ceza Film Festivali’ne katılanlar, bu yönetmelik koşullarını kabul etmiş sayılırlar. Bu genel yönetmeliğin maddelerinde yer almayan konular hakkında Festival Komitesi karar verir.</w:t>
      </w:r>
    </w:p>
    <w:p w:rsidR="00832D2C"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b/>
          <w:bCs/>
          <w:sz w:val="24"/>
          <w:szCs w:val="24"/>
          <w:lang w:eastAsia="tr-TR"/>
        </w:rPr>
        <w:t>Festival Merkezi</w:t>
      </w:r>
      <w:r w:rsidRPr="00832D2C">
        <w:rPr>
          <w:rFonts w:ascii="Arial" w:eastAsia="Times New Roman" w:hAnsi="Arial" w:cs="Arial"/>
          <w:sz w:val="24"/>
          <w:szCs w:val="24"/>
          <w:lang w:eastAsia="tr-TR"/>
        </w:rPr>
        <w:br/>
        <w:t>Teşvikiye Caddesi.Derbi Apt. No: 57 Kat: 3  Teşvikiye-Şişli/Istanbul-TURKEY</w:t>
      </w:r>
      <w:r w:rsidRPr="00832D2C">
        <w:rPr>
          <w:rFonts w:ascii="Arial" w:eastAsia="Times New Roman" w:hAnsi="Arial" w:cs="Arial"/>
          <w:sz w:val="24"/>
          <w:szCs w:val="24"/>
          <w:lang w:eastAsia="tr-TR"/>
        </w:rPr>
        <w:br/>
        <w:t>T: +90 212 296 01 71</w:t>
      </w:r>
    </w:p>
    <w:p w:rsidR="00607C99" w:rsidRPr="00832D2C" w:rsidRDefault="00832D2C" w:rsidP="00832D2C">
      <w:pPr>
        <w:shd w:val="clear" w:color="auto" w:fill="FFFFFF"/>
        <w:spacing w:after="300" w:line="240" w:lineRule="auto"/>
        <w:rPr>
          <w:rFonts w:ascii="Arial" w:eastAsia="Times New Roman" w:hAnsi="Arial" w:cs="Arial"/>
          <w:sz w:val="24"/>
          <w:szCs w:val="24"/>
          <w:lang w:eastAsia="tr-TR"/>
        </w:rPr>
      </w:pPr>
      <w:r w:rsidRPr="00832D2C">
        <w:rPr>
          <w:rFonts w:ascii="Arial" w:eastAsia="Times New Roman" w:hAnsi="Arial" w:cs="Arial"/>
          <w:sz w:val="24"/>
          <w:szCs w:val="24"/>
          <w:lang w:eastAsia="tr-TR"/>
        </w:rPr>
        <w:t>E-posta: </w:t>
      </w:r>
      <w:hyperlink r:id="rId6" w:history="1">
        <w:r w:rsidRPr="00832D2C">
          <w:rPr>
            <w:rFonts w:ascii="Arial" w:eastAsia="Times New Roman" w:hAnsi="Arial" w:cs="Arial"/>
            <w:sz w:val="24"/>
            <w:szCs w:val="24"/>
            <w:u w:val="single"/>
            <w:lang w:eastAsia="tr-TR"/>
          </w:rPr>
          <w:t>program@icapff.com</w:t>
        </w:r>
        <w:r w:rsidRPr="00832D2C">
          <w:rPr>
            <w:rFonts w:ascii="Arial" w:eastAsia="Times New Roman" w:hAnsi="Arial" w:cs="Arial"/>
            <w:sz w:val="24"/>
            <w:szCs w:val="24"/>
            <w:lang w:eastAsia="tr-TR"/>
          </w:rPr>
          <w:br/>
        </w:r>
      </w:hyperlink>
      <w:r w:rsidRPr="00832D2C">
        <w:rPr>
          <w:rFonts w:ascii="Arial" w:eastAsia="Times New Roman" w:hAnsi="Arial" w:cs="Arial"/>
          <w:sz w:val="24"/>
          <w:szCs w:val="24"/>
          <w:lang w:eastAsia="tr-TR"/>
        </w:rPr>
        <w:t>Web: </w:t>
      </w:r>
      <w:hyperlink r:id="rId7" w:history="1">
        <w:r w:rsidRPr="00832D2C">
          <w:rPr>
            <w:rFonts w:ascii="Arial" w:eastAsia="Times New Roman" w:hAnsi="Arial" w:cs="Arial"/>
            <w:sz w:val="24"/>
            <w:szCs w:val="24"/>
            <w:u w:val="single"/>
            <w:lang w:eastAsia="tr-TR"/>
          </w:rPr>
          <w:t>http://www.icapff.com</w:t>
        </w:r>
      </w:hyperlink>
    </w:p>
    <w:sectPr w:rsidR="00607C99" w:rsidRPr="00832D2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C481A"/>
    <w:multiLevelType w:val="multilevel"/>
    <w:tmpl w:val="AC5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000FE"/>
    <w:multiLevelType w:val="multilevel"/>
    <w:tmpl w:val="7F3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81FAE"/>
    <w:multiLevelType w:val="multilevel"/>
    <w:tmpl w:val="047C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E205A"/>
    <w:multiLevelType w:val="multilevel"/>
    <w:tmpl w:val="962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10D09"/>
    <w:multiLevelType w:val="multilevel"/>
    <w:tmpl w:val="A4A2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63999"/>
    <w:multiLevelType w:val="multilevel"/>
    <w:tmpl w:val="AA0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533B7"/>
    <w:multiLevelType w:val="multilevel"/>
    <w:tmpl w:val="698A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2C"/>
    <w:rsid w:val="00547884"/>
    <w:rsid w:val="005C1598"/>
    <w:rsid w:val="00607C99"/>
    <w:rsid w:val="00832D2C"/>
    <w:rsid w:val="0094036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97B0"/>
  <w15:chartTrackingRefBased/>
  <w15:docId w15:val="{BD7B1FC5-FAC0-45AD-AEB7-415AC469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2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2D2C"/>
    <w:rPr>
      <w:b/>
      <w:bCs/>
    </w:rPr>
  </w:style>
  <w:style w:type="character" w:styleId="Kpr">
    <w:name w:val="Hyperlink"/>
    <w:basedOn w:val="VarsaylanParagrafYazTipi"/>
    <w:uiPriority w:val="99"/>
    <w:semiHidden/>
    <w:unhideWhenUsed/>
    <w:rsid w:val="00832D2C"/>
    <w:rPr>
      <w:color w:val="0000FF"/>
      <w:u w:val="single"/>
    </w:rPr>
  </w:style>
  <w:style w:type="paragraph" w:styleId="AralkYok">
    <w:name w:val="No Spacing"/>
    <w:uiPriority w:val="1"/>
    <w:qFormat/>
    <w:rsid w:val="00832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p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capff.com" TargetMode="External"/><Relationship Id="rId5" Type="http://schemas.openxmlformats.org/officeDocument/2006/relationships/hyperlink" Target="http://www.icapff.com/tr/ana-sayf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2019-05-15T20:48:00Z</dcterms:created>
  <dcterms:modified xsi:type="dcterms:W3CDTF">2019-11-09T08:37:00Z</dcterms:modified>
</cp:coreProperties>
</file>