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A7" w:rsidRPr="003C5EA7" w:rsidRDefault="003C5EA7" w:rsidP="003C5E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b/>
          <w:bCs/>
          <w:sz w:val="24"/>
          <w:szCs w:val="24"/>
        </w:rPr>
        <w:t>2014/15’te Türk Sineması’na Bakış</w:t>
      </w:r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Bilim ve Sanat Vakfı Sanat Araştırmaları Merkezi, 6 Haziran 2015 tarihinde ''2014/15'te Türk Sineması'na Bakış'' başlıklı bir panel düzenliyor.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 xml:space="preserve">Oturum başkanlığını Koray </w:t>
      </w:r>
      <w:proofErr w:type="spellStart"/>
      <w:r w:rsidRPr="003C5EA7">
        <w:rPr>
          <w:rFonts w:ascii="Times New Roman" w:hAnsi="Times New Roman" w:cs="Times New Roman"/>
          <w:sz w:val="24"/>
          <w:szCs w:val="24"/>
        </w:rPr>
        <w:t>Sevindi'nin</w:t>
      </w:r>
      <w:proofErr w:type="spellEnd"/>
      <w:r w:rsidRPr="003C5EA7">
        <w:rPr>
          <w:rFonts w:ascii="Times New Roman" w:hAnsi="Times New Roman" w:cs="Times New Roman"/>
          <w:sz w:val="24"/>
          <w:szCs w:val="24"/>
        </w:rPr>
        <w:t xml:space="preserve"> yapacağı panelde Barış Saydam, Murat Tırpan, Halil </w:t>
      </w:r>
      <w:proofErr w:type="spellStart"/>
      <w:r w:rsidRPr="003C5EA7">
        <w:rPr>
          <w:rFonts w:ascii="Times New Roman" w:hAnsi="Times New Roman" w:cs="Times New Roman"/>
          <w:sz w:val="24"/>
          <w:szCs w:val="24"/>
        </w:rPr>
        <w:t>Kardaş</w:t>
      </w:r>
      <w:proofErr w:type="spellEnd"/>
      <w:r w:rsidRPr="003C5EA7">
        <w:rPr>
          <w:rFonts w:ascii="Times New Roman" w:hAnsi="Times New Roman" w:cs="Times New Roman"/>
          <w:sz w:val="24"/>
          <w:szCs w:val="24"/>
        </w:rPr>
        <w:t xml:space="preserve"> ve Zeynep Çetin </w:t>
      </w:r>
      <w:proofErr w:type="spellStart"/>
      <w:r w:rsidRPr="003C5EA7">
        <w:rPr>
          <w:rFonts w:ascii="Times New Roman" w:hAnsi="Times New Roman" w:cs="Times New Roman"/>
          <w:sz w:val="24"/>
          <w:szCs w:val="24"/>
        </w:rPr>
        <w:t>Erus</w:t>
      </w:r>
      <w:proofErr w:type="spellEnd"/>
      <w:r w:rsidRPr="003C5EA7">
        <w:rPr>
          <w:rFonts w:ascii="Times New Roman" w:hAnsi="Times New Roman" w:cs="Times New Roman"/>
          <w:sz w:val="24"/>
          <w:szCs w:val="24"/>
        </w:rPr>
        <w:t xml:space="preserve"> konuşmacı olarak yer alacak. </w:t>
      </w:r>
      <w:r>
        <w:rPr>
          <w:rFonts w:ascii="Times New Roman" w:hAnsi="Times New Roman" w:cs="Times New Roman"/>
          <w:sz w:val="24"/>
          <w:szCs w:val="24"/>
        </w:rPr>
        <w:t>Ücretsiz ve herkesin katılımına açık olan p</w:t>
      </w:r>
      <w:r w:rsidRPr="003C5EA7">
        <w:rPr>
          <w:rFonts w:ascii="Times New Roman" w:hAnsi="Times New Roman" w:cs="Times New Roman"/>
          <w:sz w:val="24"/>
          <w:szCs w:val="24"/>
        </w:rPr>
        <w:t xml:space="preserve">anel, Bilim ve Sanat Vakfı Zeyrek Salonu'nda saat </w:t>
      </w:r>
      <w:proofErr w:type="gramStart"/>
      <w:r w:rsidRPr="003C5EA7">
        <w:rPr>
          <w:rFonts w:ascii="Times New Roman" w:hAnsi="Times New Roman" w:cs="Times New Roman"/>
          <w:sz w:val="24"/>
          <w:szCs w:val="24"/>
        </w:rPr>
        <w:t>14:00'te</w:t>
      </w:r>
      <w:proofErr w:type="gramEnd"/>
      <w:r w:rsidRPr="003C5EA7">
        <w:rPr>
          <w:rFonts w:ascii="Times New Roman" w:hAnsi="Times New Roman" w:cs="Times New Roman"/>
          <w:sz w:val="24"/>
          <w:szCs w:val="24"/>
        </w:rPr>
        <w:t xml:space="preserve"> başlayacak.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b/>
          <w:bCs/>
          <w:sz w:val="24"/>
          <w:szCs w:val="24"/>
        </w:rPr>
        <w:t>2014/15’te Türk Sineması’na Bakış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  <w:u w:val="single"/>
        </w:rPr>
        <w:t>Oturum Başkanı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Koray Sevindi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  <w:u w:val="single"/>
        </w:rPr>
        <w:t>Konuşmacılar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i/>
          <w:iCs/>
          <w:sz w:val="24"/>
          <w:szCs w:val="24"/>
        </w:rPr>
        <w:t>2014/15 Sezonunda Bağımsız Türk Sineması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Barış Saydam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i/>
          <w:iCs/>
          <w:sz w:val="24"/>
          <w:szCs w:val="24"/>
        </w:rPr>
        <w:t>2014/15 Sezonunda Ana Akım Türk Sineması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Murat Tırpan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(Okan Üniversitesi)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  <w:r w:rsidRPr="003C5EA7">
        <w:rPr>
          <w:rFonts w:ascii="Times New Roman" w:hAnsi="Times New Roman" w:cs="Times New Roman"/>
          <w:i/>
          <w:iCs/>
          <w:sz w:val="24"/>
          <w:szCs w:val="24"/>
        </w:rPr>
        <w:t>Türk Sineması’nda Üretim Koşulları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 w:rsidRPr="003C5EA7">
        <w:rPr>
          <w:rFonts w:ascii="Times New Roman" w:hAnsi="Times New Roman" w:cs="Times New Roman"/>
          <w:sz w:val="24"/>
          <w:szCs w:val="24"/>
        </w:rPr>
        <w:t>Kardaş</w:t>
      </w:r>
      <w:proofErr w:type="spellEnd"/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 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i/>
          <w:iCs/>
          <w:sz w:val="24"/>
          <w:szCs w:val="24"/>
        </w:rPr>
        <w:t>Türk Sineması’nda Salon, Dağıtım ve Gösterim Sorunları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 xml:space="preserve">Zeynep Çetin </w:t>
      </w:r>
      <w:proofErr w:type="spellStart"/>
      <w:r w:rsidRPr="003C5EA7">
        <w:rPr>
          <w:rFonts w:ascii="Times New Roman" w:hAnsi="Times New Roman" w:cs="Times New Roman"/>
          <w:sz w:val="24"/>
          <w:szCs w:val="24"/>
        </w:rPr>
        <w:t>Erus</w:t>
      </w:r>
      <w:proofErr w:type="spellEnd"/>
    </w:p>
    <w:p w:rsidR="0021175E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(Marmara Üniversitesi)</w:t>
      </w:r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Bilim ve Sanat Vakfı, Türk Sineması Araştırmaları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Vefa Cad. No:48 34134 Vefa/İstanbul</w:t>
      </w: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T </w:t>
      </w:r>
      <w:hyperlink r:id="rId4" w:tgtFrame="_blank" w:history="1">
        <w:r w:rsidRPr="003C5EA7">
          <w:rPr>
            <w:rStyle w:val="Kpr"/>
            <w:rFonts w:ascii="Times New Roman" w:hAnsi="Times New Roman" w:cs="Times New Roman"/>
            <w:sz w:val="24"/>
            <w:szCs w:val="24"/>
          </w:rPr>
          <w:t xml:space="preserve">+ 90 212 528 22 </w:t>
        </w:r>
        <w:proofErr w:type="spellStart"/>
        <w:r w:rsidRPr="003C5EA7">
          <w:rPr>
            <w:rStyle w:val="Kpr"/>
            <w:rFonts w:ascii="Times New Roman" w:hAnsi="Times New Roman" w:cs="Times New Roman"/>
            <w:sz w:val="24"/>
            <w:szCs w:val="24"/>
          </w:rPr>
          <w:t>22</w:t>
        </w:r>
        <w:proofErr w:type="spellEnd"/>
      </w:hyperlink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A7">
        <w:rPr>
          <w:rFonts w:ascii="Times New Roman" w:hAnsi="Times New Roman" w:cs="Times New Roman"/>
          <w:sz w:val="24"/>
          <w:szCs w:val="24"/>
        </w:rPr>
        <w:t>F </w:t>
      </w:r>
      <w:hyperlink r:id="rId5" w:tgtFrame="_blank" w:history="1">
        <w:r w:rsidRPr="003C5EA7">
          <w:rPr>
            <w:rStyle w:val="Kpr"/>
            <w:rFonts w:ascii="Times New Roman" w:hAnsi="Times New Roman" w:cs="Times New Roman"/>
            <w:sz w:val="24"/>
            <w:szCs w:val="24"/>
          </w:rPr>
          <w:t>+ 90 212 513 32 20</w:t>
        </w:r>
      </w:hyperlink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798C">
          <w:rPr>
            <w:rStyle w:val="Kpr"/>
            <w:rFonts w:ascii="Times New Roman" w:hAnsi="Times New Roman" w:cs="Times New Roman"/>
            <w:sz w:val="24"/>
            <w:szCs w:val="24"/>
          </w:rPr>
          <w:t>bilgi@tsa.org.tr</w:t>
        </w:r>
      </w:hyperlink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5798C">
          <w:rPr>
            <w:rStyle w:val="Kpr"/>
            <w:rFonts w:ascii="Times New Roman" w:hAnsi="Times New Roman" w:cs="Times New Roman"/>
            <w:sz w:val="24"/>
            <w:szCs w:val="24"/>
          </w:rPr>
          <w:t>www.tsa.org.tr</w:t>
        </w:r>
      </w:hyperlink>
    </w:p>
    <w:p w:rsid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798C">
          <w:rPr>
            <w:rStyle w:val="Kpr"/>
            <w:rFonts w:ascii="Times New Roman" w:hAnsi="Times New Roman" w:cs="Times New Roman"/>
            <w:sz w:val="24"/>
            <w:szCs w:val="24"/>
          </w:rPr>
          <w:t>www.bisav.org.tr</w:t>
        </w:r>
      </w:hyperlink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5EA7" w:rsidRPr="003C5EA7" w:rsidRDefault="003C5EA7" w:rsidP="003C5EA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C5EA7" w:rsidRPr="003C5EA7" w:rsidSect="0021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3C5EA7"/>
    <w:rsid w:val="0021175E"/>
    <w:rsid w:val="003C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5E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5EA7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C5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tsa.org.tr" TargetMode="External"/><Relationship Id="rId5" Type="http://schemas.openxmlformats.org/officeDocument/2006/relationships/hyperlink" Target="tel:%2B%2090%20212%20513%2032%202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B%2090%20212%20528%2022%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sinemaarastirma</cp:lastModifiedBy>
  <cp:revision>1</cp:revision>
  <dcterms:created xsi:type="dcterms:W3CDTF">2015-06-03T09:52:00Z</dcterms:created>
  <dcterms:modified xsi:type="dcterms:W3CDTF">2015-06-03T09:57:00Z</dcterms:modified>
</cp:coreProperties>
</file>