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A9" w:rsidRPr="00BD01E3" w:rsidRDefault="00A15BA9" w:rsidP="00A15BA9">
      <w:pPr>
        <w:spacing w:after="0"/>
        <w:rPr>
          <w:rFonts w:cs="Arial"/>
          <w:b/>
          <w:sz w:val="40"/>
          <w:szCs w:val="40"/>
        </w:rPr>
      </w:pPr>
      <w:r w:rsidRPr="00BD01E3">
        <w:rPr>
          <w:rFonts w:cs="Arial"/>
          <w:b/>
          <w:sz w:val="40"/>
          <w:szCs w:val="40"/>
        </w:rPr>
        <w:t xml:space="preserve">Gaggenau ile Boğaz’da Sinema Keyfi: </w:t>
      </w:r>
    </w:p>
    <w:p w:rsidR="001B681D" w:rsidRPr="001B681D" w:rsidRDefault="001B681D" w:rsidP="00BD01E3">
      <w:pPr>
        <w:pStyle w:val="AralkYok"/>
      </w:pPr>
    </w:p>
    <w:p w:rsidR="00A15BA9" w:rsidRPr="00BD01E3" w:rsidRDefault="00A15BA9" w:rsidP="00A15BA9">
      <w:pPr>
        <w:spacing w:after="0"/>
        <w:rPr>
          <w:rFonts w:cs="Arial"/>
          <w:b/>
          <w:sz w:val="28"/>
          <w:szCs w:val="28"/>
        </w:rPr>
      </w:pPr>
      <w:r w:rsidRPr="00BD01E3">
        <w:rPr>
          <w:rFonts w:cs="Arial"/>
          <w:b/>
          <w:sz w:val="28"/>
          <w:szCs w:val="28"/>
        </w:rPr>
        <w:t xml:space="preserve">Sait Halim </w:t>
      </w:r>
      <w:proofErr w:type="spellStart"/>
      <w:r w:rsidRPr="00BD01E3">
        <w:rPr>
          <w:rFonts w:cs="Arial"/>
          <w:b/>
          <w:sz w:val="28"/>
          <w:szCs w:val="28"/>
        </w:rPr>
        <w:t>Paşa</w:t>
      </w:r>
      <w:proofErr w:type="spellEnd"/>
      <w:r w:rsidRPr="00BD01E3">
        <w:rPr>
          <w:rFonts w:cs="Arial"/>
          <w:b/>
          <w:sz w:val="28"/>
          <w:szCs w:val="28"/>
        </w:rPr>
        <w:t xml:space="preserve"> </w:t>
      </w:r>
      <w:proofErr w:type="spellStart"/>
      <w:r w:rsidRPr="00BD01E3">
        <w:rPr>
          <w:rFonts w:cs="Arial"/>
          <w:b/>
          <w:sz w:val="28"/>
          <w:szCs w:val="28"/>
        </w:rPr>
        <w:t>Yalısı’nda</w:t>
      </w:r>
      <w:proofErr w:type="spellEnd"/>
      <w:r w:rsidRPr="00BD01E3">
        <w:rPr>
          <w:rFonts w:cs="Arial"/>
          <w:b/>
          <w:sz w:val="28"/>
          <w:szCs w:val="28"/>
        </w:rPr>
        <w:t xml:space="preserve"> </w:t>
      </w:r>
      <w:proofErr w:type="spellStart"/>
      <w:r w:rsidR="00CB2797" w:rsidRPr="00BD01E3">
        <w:rPr>
          <w:rFonts w:cs="Arial"/>
          <w:b/>
          <w:sz w:val="28"/>
          <w:szCs w:val="28"/>
        </w:rPr>
        <w:t>Açık</w:t>
      </w:r>
      <w:proofErr w:type="spellEnd"/>
      <w:r w:rsidR="00CB2797" w:rsidRPr="00BD01E3">
        <w:rPr>
          <w:rFonts w:cs="Arial"/>
          <w:b/>
          <w:sz w:val="28"/>
          <w:szCs w:val="28"/>
        </w:rPr>
        <w:t xml:space="preserve"> </w:t>
      </w:r>
      <w:proofErr w:type="spellStart"/>
      <w:r w:rsidR="00CB2797" w:rsidRPr="00BD01E3">
        <w:rPr>
          <w:rFonts w:cs="Arial"/>
          <w:b/>
          <w:sz w:val="28"/>
          <w:szCs w:val="28"/>
        </w:rPr>
        <w:t>Havada</w:t>
      </w:r>
      <w:proofErr w:type="spellEnd"/>
      <w:r w:rsidR="00CB2797" w:rsidRPr="00BD01E3">
        <w:rPr>
          <w:rFonts w:cs="Arial"/>
          <w:b/>
          <w:sz w:val="28"/>
          <w:szCs w:val="28"/>
        </w:rPr>
        <w:t xml:space="preserve"> Film </w:t>
      </w:r>
      <w:proofErr w:type="spellStart"/>
      <w:r w:rsidR="00CB2797">
        <w:rPr>
          <w:rFonts w:cs="Arial"/>
          <w:b/>
          <w:sz w:val="28"/>
          <w:szCs w:val="28"/>
        </w:rPr>
        <w:t>İ</w:t>
      </w:r>
      <w:r w:rsidR="00CB2797" w:rsidRPr="00BD01E3">
        <w:rPr>
          <w:rFonts w:cs="Arial"/>
          <w:b/>
          <w:sz w:val="28"/>
          <w:szCs w:val="28"/>
        </w:rPr>
        <w:t>zlemenin</w:t>
      </w:r>
      <w:proofErr w:type="spellEnd"/>
      <w:r w:rsidR="00CB2797" w:rsidRPr="00BD01E3">
        <w:rPr>
          <w:rFonts w:cs="Arial"/>
          <w:b/>
          <w:sz w:val="28"/>
          <w:szCs w:val="28"/>
        </w:rPr>
        <w:t xml:space="preserve"> </w:t>
      </w:r>
      <w:proofErr w:type="spellStart"/>
      <w:r w:rsidR="00CB2797" w:rsidRPr="00BD01E3">
        <w:rPr>
          <w:rFonts w:cs="Arial"/>
          <w:b/>
          <w:sz w:val="28"/>
          <w:szCs w:val="28"/>
        </w:rPr>
        <w:t>Tadını</w:t>
      </w:r>
      <w:proofErr w:type="spellEnd"/>
      <w:r w:rsidR="00CB2797" w:rsidRPr="00BD01E3">
        <w:rPr>
          <w:rFonts w:cs="Arial"/>
          <w:b/>
          <w:sz w:val="28"/>
          <w:szCs w:val="28"/>
        </w:rPr>
        <w:t xml:space="preserve"> </w:t>
      </w:r>
      <w:proofErr w:type="spellStart"/>
      <w:r w:rsidR="00CB2797" w:rsidRPr="00BD01E3">
        <w:rPr>
          <w:rFonts w:cs="Arial"/>
          <w:b/>
          <w:sz w:val="28"/>
          <w:szCs w:val="28"/>
        </w:rPr>
        <w:t>Çıkarın</w:t>
      </w:r>
      <w:proofErr w:type="spellEnd"/>
    </w:p>
    <w:p w:rsidR="001B681D" w:rsidRPr="003C5532" w:rsidRDefault="001B681D" w:rsidP="00BD01E3">
      <w:pPr>
        <w:pStyle w:val="AralkYok"/>
      </w:pPr>
    </w:p>
    <w:p w:rsidR="00A15BA9" w:rsidRDefault="00A15BA9" w:rsidP="00A15BA9">
      <w:pPr>
        <w:pStyle w:val="03Leadtext"/>
        <w:jc w:val="both"/>
        <w:rPr>
          <w:rFonts w:ascii="Gaggenau" w:hAnsi="Gaggenau"/>
        </w:rPr>
      </w:pPr>
      <w:r>
        <w:t>L</w:t>
      </w:r>
      <w:r w:rsidRPr="00B600BF">
        <w:t>üks mutfak aletleri sektörünün en önemli markası Gaggenau</w:t>
      </w:r>
      <w:r>
        <w:t>, Ağustos ve Eylül ayları boyunca, Sait Halim Paşa Yalısı’nda vizyon filmlerini izleyicilerle buluşturan çok özel bir etkinliğe sponsor oluyor. Katılımcılara yalının görkemli mimarisi ve büyüleyici manzarası eşliğinde unutulmayacak bir akşam vadeden “Gaggenau ile Boğaz’da Sinema Keyfi” etkinliği,</w:t>
      </w:r>
      <w:r w:rsidRPr="00DD66C3">
        <w:rPr>
          <w:rFonts w:ascii="Gaggenau" w:hAnsi="Gaggenau"/>
        </w:rPr>
        <w:t xml:space="preserve"> </w:t>
      </w:r>
      <w:r>
        <w:t>yaz sıcaklarında Boğaz havası almanın farklı bir yolunu arayan İstanbullular’ın yüzünü güldürecek.</w:t>
      </w:r>
    </w:p>
    <w:p w:rsidR="00A15BA9" w:rsidRPr="006D1AC8" w:rsidRDefault="00A15BA9" w:rsidP="00A15BA9">
      <w:pPr>
        <w:pStyle w:val="03Leadtext"/>
        <w:jc w:val="both"/>
        <w:rPr>
          <w:rFonts w:ascii="Gaggenau" w:hAnsi="Gaggenau" w:cs="Arial"/>
          <w:szCs w:val="22"/>
        </w:rPr>
      </w:pPr>
      <w:r>
        <w:rPr>
          <w:rFonts w:ascii="Gaggenau" w:hAnsi="Gaggenau" w:cs="Arial"/>
          <w:szCs w:val="22"/>
        </w:rPr>
        <w:t xml:space="preserve">Sait Halim Paşa Yalısı’nın ödüllü şefi tarafından hazırlanan zengin açık büfe ikramlarla ve müzik eşliğinde saat </w:t>
      </w:r>
      <w:r w:rsidRPr="00DD66C3">
        <w:rPr>
          <w:rFonts w:ascii="Gaggenau" w:hAnsi="Gaggenau" w:cs="Arial"/>
          <w:szCs w:val="22"/>
        </w:rPr>
        <w:t xml:space="preserve">19.30’da </w:t>
      </w:r>
      <w:r w:rsidR="00C06624">
        <w:rPr>
          <w:rFonts w:ascii="Gaggenau" w:hAnsi="Gaggenau" w:cs="Arial"/>
          <w:szCs w:val="22"/>
        </w:rPr>
        <w:t>başlayacak</w:t>
      </w:r>
      <w:r>
        <w:rPr>
          <w:rFonts w:ascii="Gaggenau" w:hAnsi="Gaggenau" w:cs="Arial"/>
          <w:szCs w:val="22"/>
        </w:rPr>
        <w:t xml:space="preserve">, </w:t>
      </w:r>
      <w:r w:rsidRPr="00DD66C3">
        <w:rPr>
          <w:rFonts w:ascii="Gaggenau" w:hAnsi="Gaggenau" w:cs="Arial"/>
          <w:szCs w:val="22"/>
        </w:rPr>
        <w:t xml:space="preserve">21.30’da </w:t>
      </w:r>
      <w:r>
        <w:rPr>
          <w:rFonts w:ascii="Gaggenau" w:hAnsi="Gaggenau" w:cs="Arial"/>
          <w:szCs w:val="22"/>
        </w:rPr>
        <w:t xml:space="preserve">ise açık havada film seyri ile devam edecek </w:t>
      </w:r>
      <w:r w:rsidR="00C06624">
        <w:rPr>
          <w:rFonts w:ascii="Gaggenau" w:hAnsi="Gaggenau" w:cs="Arial"/>
          <w:szCs w:val="22"/>
        </w:rPr>
        <w:t xml:space="preserve">olan </w:t>
      </w:r>
      <w:r>
        <w:rPr>
          <w:rFonts w:ascii="Gaggenau" w:hAnsi="Gaggenau" w:cs="Arial"/>
          <w:szCs w:val="22"/>
        </w:rPr>
        <w:t>etkinliğin fiyatı 150 TL.</w:t>
      </w:r>
    </w:p>
    <w:p w:rsidR="00A15BA9" w:rsidRPr="006D1AC8" w:rsidRDefault="00996ED2" w:rsidP="00A15BA9">
      <w:pPr>
        <w:pStyle w:val="NormalWeb"/>
        <w:spacing w:before="0" w:beforeAutospacing="0" w:after="0" w:afterAutospacing="0"/>
        <w:rPr>
          <w:rFonts w:ascii="Gaggenau Bold" w:hAnsi="Gaggenau Bold"/>
          <w:color w:val="000000"/>
          <w:sz w:val="22"/>
          <w:szCs w:val="22"/>
          <w:u w:val="single"/>
        </w:rPr>
      </w:pPr>
      <w:r>
        <w:rPr>
          <w:rFonts w:ascii="Gaggenau Bold" w:hAnsi="Gaggenau Bold"/>
          <w:color w:val="000000"/>
          <w:sz w:val="22"/>
          <w:szCs w:val="22"/>
          <w:u w:val="single"/>
        </w:rPr>
        <w:t xml:space="preserve">Ağustos 2015 </w:t>
      </w:r>
      <w:r w:rsidR="00A15BA9" w:rsidRPr="006D1AC8">
        <w:rPr>
          <w:rFonts w:ascii="Gaggenau Bold" w:hAnsi="Gaggenau Bold"/>
          <w:color w:val="000000"/>
          <w:sz w:val="22"/>
          <w:szCs w:val="22"/>
          <w:u w:val="single"/>
        </w:rPr>
        <w:t>Etkinlik Takvimi</w:t>
      </w:r>
    </w:p>
    <w:p w:rsidR="00A15BA9" w:rsidRPr="002F1A36" w:rsidRDefault="00A15BA9" w:rsidP="00A15BA9">
      <w:pPr>
        <w:pStyle w:val="NormalWeb"/>
        <w:spacing w:before="0" w:beforeAutospacing="0" w:after="0" w:afterAutospacing="0"/>
        <w:rPr>
          <w:rFonts w:ascii="Gaggenau Bold" w:hAnsi="Gaggenau Bold"/>
          <w:color w:val="000000"/>
        </w:rPr>
      </w:pPr>
      <w:bookmarkStart w:id="0" w:name="_GoBack"/>
      <w:r w:rsidRPr="002F1A36">
        <w:rPr>
          <w:rFonts w:ascii="Gaggenau Bold" w:hAnsi="Gaggenau Bold"/>
          <w:color w:val="000000"/>
          <w:sz w:val="22"/>
          <w:szCs w:val="22"/>
        </w:rPr>
        <w:t>13 Ağustos Perşembe</w:t>
      </w:r>
      <w:r w:rsidRPr="002F1A36">
        <w:rPr>
          <w:rFonts w:ascii="Gaggenau Bold" w:hAnsi="Gaggenau Bold"/>
          <w:color w:val="000000"/>
        </w:rPr>
        <w:t xml:space="preserve"> - </w:t>
      </w:r>
      <w:r w:rsidRPr="002F1A36">
        <w:rPr>
          <w:rFonts w:ascii="Gaggenau Bold" w:hAnsi="Gaggenau Bold"/>
          <w:color w:val="000000"/>
          <w:sz w:val="22"/>
          <w:szCs w:val="22"/>
        </w:rPr>
        <w:t>The Age of Adaline</w:t>
      </w:r>
    </w:p>
    <w:p w:rsidR="00A15BA9" w:rsidRPr="002F1A36" w:rsidRDefault="00A15BA9" w:rsidP="00A15BA9">
      <w:pPr>
        <w:pStyle w:val="NormalWeb"/>
        <w:spacing w:before="0" w:beforeAutospacing="0" w:after="0" w:afterAutospacing="0"/>
        <w:rPr>
          <w:rFonts w:ascii="Gaggenau Bold" w:hAnsi="Gaggenau Bold"/>
          <w:color w:val="000000"/>
        </w:rPr>
      </w:pPr>
      <w:r w:rsidRPr="002F1A36">
        <w:rPr>
          <w:rFonts w:ascii="Gaggenau Bold" w:hAnsi="Gaggenau Bold"/>
          <w:color w:val="000000"/>
          <w:sz w:val="22"/>
          <w:szCs w:val="22"/>
        </w:rPr>
        <w:t>19 Ağustos Çarşamba</w:t>
      </w:r>
      <w:r w:rsidRPr="002F1A36">
        <w:rPr>
          <w:rFonts w:ascii="Gaggenau Bold" w:hAnsi="Gaggenau Bold"/>
          <w:color w:val="000000"/>
        </w:rPr>
        <w:t xml:space="preserve"> - </w:t>
      </w:r>
      <w:r w:rsidRPr="002F1A36">
        <w:rPr>
          <w:rFonts w:ascii="Gaggenau Bold" w:hAnsi="Gaggenau Bold"/>
          <w:color w:val="000000"/>
          <w:sz w:val="22"/>
          <w:szCs w:val="22"/>
        </w:rPr>
        <w:t>The Imitation Game</w:t>
      </w:r>
    </w:p>
    <w:p w:rsidR="00A15BA9" w:rsidRPr="002F1A36" w:rsidRDefault="00A15BA9" w:rsidP="00A15BA9">
      <w:pPr>
        <w:pStyle w:val="NormalWeb"/>
        <w:spacing w:before="0" w:beforeAutospacing="0" w:after="0" w:afterAutospacing="0"/>
        <w:rPr>
          <w:rFonts w:ascii="Gaggenau Bold" w:hAnsi="Gaggenau Bold"/>
          <w:color w:val="000000"/>
        </w:rPr>
      </w:pPr>
      <w:r w:rsidRPr="002F1A36">
        <w:rPr>
          <w:rFonts w:ascii="Gaggenau Bold" w:hAnsi="Gaggenau Bold"/>
          <w:color w:val="000000"/>
          <w:sz w:val="22"/>
          <w:szCs w:val="22"/>
        </w:rPr>
        <w:t>23 Ağustos Pazar</w:t>
      </w:r>
      <w:r w:rsidRPr="002F1A36">
        <w:rPr>
          <w:rFonts w:ascii="Gaggenau Bold" w:hAnsi="Gaggenau Bold"/>
          <w:color w:val="000000"/>
        </w:rPr>
        <w:t xml:space="preserve"> - </w:t>
      </w:r>
      <w:r w:rsidRPr="002F1A36">
        <w:rPr>
          <w:rFonts w:ascii="Gaggenau Bold" w:hAnsi="Gaggenau Bold"/>
          <w:color w:val="000000"/>
          <w:sz w:val="22"/>
          <w:szCs w:val="22"/>
        </w:rPr>
        <w:t>Kingsman: the Secret Service</w:t>
      </w:r>
    </w:p>
    <w:p w:rsidR="00A15BA9" w:rsidRPr="002F1A36" w:rsidRDefault="00A15BA9" w:rsidP="00A15BA9">
      <w:pPr>
        <w:pStyle w:val="NormalWeb"/>
        <w:spacing w:before="0" w:beforeAutospacing="0" w:after="0" w:afterAutospacing="0"/>
        <w:rPr>
          <w:rFonts w:ascii="Gaggenau Bold" w:hAnsi="Gaggenau Bold"/>
          <w:color w:val="000000"/>
        </w:rPr>
      </w:pPr>
      <w:r w:rsidRPr="002F1A36">
        <w:rPr>
          <w:rFonts w:ascii="Gaggenau Bold" w:hAnsi="Gaggenau Bold"/>
          <w:color w:val="000000"/>
          <w:sz w:val="22"/>
          <w:szCs w:val="22"/>
        </w:rPr>
        <w:t>26 Ağustos Çarşamba - Entourage</w:t>
      </w:r>
    </w:p>
    <w:bookmarkEnd w:id="0"/>
    <w:p w:rsidR="00A15BA9" w:rsidRDefault="00A15BA9" w:rsidP="00A15BA9">
      <w:pPr>
        <w:pStyle w:val="07Line"/>
        <w:pBdr>
          <w:bottom w:val="single" w:sz="8" w:space="0" w:color="auto"/>
        </w:pBdr>
      </w:pPr>
    </w:p>
    <w:p w:rsidR="00F077C8" w:rsidRDefault="00A15BA9" w:rsidP="0053220E">
      <w:pPr>
        <w:pStyle w:val="08Corporateboiler"/>
        <w:jc w:val="both"/>
      </w:pPr>
      <w:r w:rsidRPr="00550869">
        <w:t>Üstün kaliteli ev aletleri üreticisi Gaggenau, “Made in Germany” teknolojisi ve tasarımı ile inovasyonda bir lider. Defalarca uluslararası ödüller alan ürünleri ile özel mutfak alanında sürekli yeni devrimler yaratan şirket, 3</w:t>
      </w:r>
      <w:r>
        <w:t>3</w:t>
      </w:r>
      <w:r w:rsidRPr="00550869">
        <w:t>0 yılı aşkın geçmişiyle öne çıkıyor. Şirketin başarısı, teknolojik açıdan ilerleme ve işlevsellikle kombine edilen net bir tasarım dili temeline dayanıyor. 1995 yılından bu yana BSH Hausgeräte GmbH Münih’in bir iştiraki olarak faaliyet gösteren Gaggenau, bugün,</w:t>
      </w:r>
      <w:r>
        <w:t> </w:t>
      </w:r>
      <w:r w:rsidRPr="00550869">
        <w:t>50</w:t>
      </w:r>
      <w:r>
        <w:t>’</w:t>
      </w:r>
      <w:r w:rsidRPr="00550869">
        <w:t xml:space="preserve">yi aşkın ülkenin metropollerinde, amiral gemisi galerileriyle temsil ediliyor. </w:t>
      </w:r>
      <w:r w:rsidRPr="00382427">
        <w:t>Şirket,</w:t>
      </w:r>
      <w:r>
        <w:t xml:space="preserve"> </w:t>
      </w:r>
      <w:r w:rsidRPr="00382427">
        <w:t>2014 yılında yaklaşık 200 milyon Avro ciro elde etti</w:t>
      </w:r>
      <w:r w:rsidRPr="00550869">
        <w:t>.</w:t>
      </w:r>
    </w:p>
    <w:sectPr w:rsidR="00F077C8" w:rsidSect="00D60E96">
      <w:headerReference w:type="default" r:id="rId6"/>
      <w:headerReference w:type="first" r:id="rId7"/>
      <w:footerReference w:type="first" r:id="rId8"/>
      <w:pgSz w:w="11900" w:h="16840"/>
      <w:pgMar w:top="3742" w:right="3402" w:bottom="1021" w:left="680" w:header="709"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0C" w:rsidRDefault="00F7430C">
      <w:pPr>
        <w:spacing w:after="0" w:line="240" w:lineRule="auto"/>
      </w:pPr>
      <w:r>
        <w:separator/>
      </w:r>
    </w:p>
  </w:endnote>
  <w:endnote w:type="continuationSeparator" w:id="0">
    <w:p w:rsidR="00F7430C" w:rsidRDefault="00F7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ggenau">
    <w:altName w:val="Times New Roman"/>
    <w:charset w:val="00"/>
    <w:family w:val="auto"/>
    <w:pitch w:val="variable"/>
    <w:sig w:usb0="00000001" w:usb1="1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Gaggenau Bold">
    <w:altName w:val="Times New Roman"/>
    <w:charset w:val="00"/>
    <w:family w:val="auto"/>
    <w:pitch w:val="variable"/>
    <w:sig w:usb0="00000001" w:usb1="1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80" w:rsidRDefault="00F7430C" w:rsidP="00C401AD">
    <w:pPr>
      <w:pStyle w:val="Altbilgi"/>
      <w:tabs>
        <w:tab w:val="clear" w:pos="4536"/>
        <w:tab w:val="clear" w:pos="9072"/>
        <w:tab w:val="left" w:pos="1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0C" w:rsidRDefault="00F7430C">
      <w:pPr>
        <w:spacing w:after="0" w:line="240" w:lineRule="auto"/>
      </w:pPr>
      <w:r>
        <w:separator/>
      </w:r>
    </w:p>
  </w:footnote>
  <w:footnote w:type="continuationSeparator" w:id="0">
    <w:p w:rsidR="00F7430C" w:rsidRDefault="00F7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80" w:rsidRDefault="00A15BA9" w:rsidP="00D60E96">
    <w:pPr>
      <w:spacing w:line="240" w:lineRule="auto"/>
    </w:pPr>
    <w:r>
      <w:rPr>
        <w:noProof/>
        <w:szCs w:val="20"/>
        <w:lang w:val="tr-TR" w:eastAsia="tr-TR"/>
      </w:rPr>
      <mc:AlternateContent>
        <mc:Choice Requires="wps">
          <w:drawing>
            <wp:anchor distT="0" distB="0" distL="114300" distR="114300" simplePos="0" relativeHeight="251666432" behindDoc="0" locked="0" layoutInCell="1" allowOverlap="1">
              <wp:simplePos x="0" y="0"/>
              <wp:positionH relativeFrom="page">
                <wp:posOffset>431800</wp:posOffset>
              </wp:positionH>
              <wp:positionV relativeFrom="page">
                <wp:posOffset>1501140</wp:posOffset>
              </wp:positionV>
              <wp:extent cx="972185" cy="215900"/>
              <wp:effectExtent l="317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A80" w:rsidRPr="00594E99" w:rsidRDefault="00A15BA9" w:rsidP="00550869">
                          <w:pPr>
                            <w:pStyle w:val="0header"/>
                            <w:rPr>
                              <w:bCs w:val="0"/>
                            </w:rPr>
                          </w:pPr>
                          <w:r w:rsidRPr="00550869">
                            <w:rPr>
                              <w:lang w:val="de-DE"/>
                            </w:rPr>
                            <w:t>Basın bildirisi</w:t>
                          </w:r>
                          <w:r w:rsidRPr="00594E99">
                            <w:t>.</w:t>
                          </w:r>
                        </w:p>
                        <w:p w:rsidR="00866A80" w:rsidRPr="00594E99" w:rsidRDefault="00F7430C" w:rsidP="00B21D73">
                          <w:pPr>
                            <w:pStyle w:val="0heade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118.2pt;width:76.55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" filled="f" stroked="f">
              <v:textbox inset="2mm,0,2mm,0">
                <w:txbxContent>
                  <w:p w:rsidR="00866A80" w:rsidRPr="00594E99" w:rsidRDefault="00A15BA9" w:rsidP="00550869">
                    <w:pPr>
                      <w:pStyle w:val="0header"/>
                      <w:rPr>
                        <w:bCs w:val="0"/>
                      </w:rPr>
                    </w:pPr>
                    <w:r w:rsidRPr="00550869">
                      <w:rPr>
                        <w:lang w:val="de-DE"/>
                      </w:rPr>
                      <w:t>Basın bildirisi</w:t>
                    </w:r>
                    <w:r w:rsidRPr="00594E99">
                      <w:t>.</w:t>
                    </w:r>
                  </w:p>
                  <w:p w:rsidR="00866A80" w:rsidRPr="00594E99" w:rsidRDefault="00FB60FE" w:rsidP="00B21D73">
                    <w:pPr>
                      <w:pStyle w:val="0header"/>
                    </w:pPr>
                  </w:p>
                </w:txbxContent>
              </v:textbox>
              <w10:wrap anchorx="page" anchory="page"/>
            </v:shape>
          </w:pict>
        </mc:Fallback>
      </mc:AlternateContent>
    </w:r>
    <w:r>
      <w:rPr>
        <w:noProof/>
        <w:szCs w:val="20"/>
        <w:lang w:val="tr-TR" w:eastAsia="tr-TR"/>
      </w:rPr>
      <mc:AlternateContent>
        <mc:Choice Requires="wps">
          <w:drawing>
            <wp:anchor distT="0" distB="0" distL="114300" distR="114300" simplePos="0" relativeHeight="251665408" behindDoc="1" locked="0" layoutInCell="1" allowOverlap="1">
              <wp:simplePos x="0" y="0"/>
              <wp:positionH relativeFrom="page">
                <wp:posOffset>431800</wp:posOffset>
              </wp:positionH>
              <wp:positionV relativeFrom="page">
                <wp:posOffset>1511935</wp:posOffset>
              </wp:positionV>
              <wp:extent cx="972185" cy="234315"/>
              <wp:effectExtent l="12700" t="6985" r="1524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343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1ED4" id="Rectangle 7" o:spid="_x0000_s1026" style="position:absolute;margin-left:34pt;margin-top:119.05pt;width:76.55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" filled="f" fillcolor="#9bc1ff" strokeweight="1pt">
              <v:fill color2="#3f80cd" focus="100%" type="gradient"/>
              <v:shadow opacity="22938f" offset="0"/>
              <v:textbox inset=",7.2pt,,7.2pt"/>
              <w10:wrap anchorx="page" anchory="page"/>
            </v:rect>
          </w:pict>
        </mc:Fallback>
      </mc:AlternateContent>
    </w:r>
    <w:r>
      <w:rPr>
        <w:noProof/>
        <w:szCs w:val="20"/>
        <w:lang w:val="tr-TR" w:eastAsia="tr-TR"/>
      </w:rPr>
      <w:drawing>
        <wp:anchor distT="0" distB="0" distL="114300" distR="114300" simplePos="0" relativeHeight="251664384" behindDoc="0" locked="1" layoutInCell="1" allowOverlap="1">
          <wp:simplePos x="0" y="0"/>
          <wp:positionH relativeFrom="page">
            <wp:posOffset>5652770</wp:posOffset>
          </wp:positionH>
          <wp:positionV relativeFrom="page">
            <wp:posOffset>431800</wp:posOffset>
          </wp:positionV>
          <wp:extent cx="1490345" cy="220345"/>
          <wp:effectExtent l="0" t="0" r="0" b="8255"/>
          <wp:wrapTight wrapText="bothSides">
            <wp:wrapPolygon edited="0">
              <wp:start x="0" y="0"/>
              <wp:lineTo x="0" y="20542"/>
              <wp:lineTo x="21259" y="20542"/>
              <wp:lineTo x="21259" y="0"/>
              <wp:lineTo x="0" y="0"/>
            </wp:wrapPolygon>
          </wp:wrapTight>
          <wp:docPr id="6" name="Picture 6" descr="Gaggenau_09_blac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ggenau_09_blac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2336" behindDoc="0" locked="0" layoutInCell="1" allowOverlap="1">
              <wp:simplePos x="0" y="0"/>
              <wp:positionH relativeFrom="page">
                <wp:posOffset>5652770</wp:posOffset>
              </wp:positionH>
              <wp:positionV relativeFrom="page">
                <wp:posOffset>1476375</wp:posOffset>
              </wp:positionV>
              <wp:extent cx="1600200" cy="864235"/>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A80" w:rsidRDefault="00A15BA9" w:rsidP="00E47997">
                          <w:pPr>
                            <w:pStyle w:val="0Contact"/>
                          </w:pPr>
                          <w:r w:rsidRPr="00550869">
                            <w:rPr>
                              <w:rFonts w:cs="Gaggenau"/>
                              <w:bCs/>
                            </w:rPr>
                            <w:t>Tarih</w:t>
                          </w:r>
                          <w:r>
                            <w:br/>
                            <w:t>30</w:t>
                          </w:r>
                          <w:r w:rsidRPr="007D5120">
                            <w:t>.</w:t>
                          </w:r>
                          <w:r>
                            <w:t>07</w:t>
                          </w:r>
                          <w:r w:rsidRPr="007D5120">
                            <w:t>.201</w:t>
                          </w:r>
                          <w:r>
                            <w:t>5</w:t>
                          </w:r>
                        </w:p>
                        <w:p w:rsidR="00866A80" w:rsidRPr="00594E99" w:rsidRDefault="00A15BA9" w:rsidP="00E47997">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1B681D">
                            <w:rPr>
                              <w:rFonts w:cs="Gaggenau"/>
                            </w:rPr>
                            <w:t>2</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1B681D">
                            <w:rPr>
                              <w:rFonts w:cs="Gaggenau"/>
                            </w:rPr>
                            <w:t>2</w:t>
                          </w:r>
                          <w:r w:rsidRPr="004F6894">
                            <w:rPr>
                              <w:rFonts w:cs="Gaggena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5.1pt;margin-top:116.25pt;width:126pt;height:6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oxsAIAALA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" filled="f" stroked="f">
              <v:textbox inset="0,0,0,0">
                <w:txbxContent>
                  <w:p w:rsidR="00866A80" w:rsidRDefault="00A15BA9" w:rsidP="00E47997">
                    <w:pPr>
                      <w:pStyle w:val="0Contact"/>
                    </w:pPr>
                    <w:r w:rsidRPr="00550869">
                      <w:rPr>
                        <w:rFonts w:cs="Gaggenau"/>
                        <w:bCs/>
                      </w:rPr>
                      <w:t>Tarih</w:t>
                    </w:r>
                    <w:r>
                      <w:br/>
                      <w:t>30</w:t>
                    </w:r>
                    <w:r w:rsidRPr="007D5120">
                      <w:t>.</w:t>
                    </w:r>
                    <w:r>
                      <w:t>07</w:t>
                    </w:r>
                    <w:r w:rsidRPr="007D5120">
                      <w:t>.201</w:t>
                    </w:r>
                    <w:r>
                      <w:t>5</w:t>
                    </w:r>
                  </w:p>
                  <w:p w:rsidR="00866A80" w:rsidRPr="00594E99" w:rsidRDefault="00A15BA9" w:rsidP="00E47997">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1B681D">
                      <w:rPr>
                        <w:rFonts w:cs="Gaggenau"/>
                      </w:rPr>
                      <w:t>2</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1B681D">
                      <w:rPr>
                        <w:rFonts w:cs="Gaggenau"/>
                      </w:rPr>
                      <w:t>2</w:t>
                    </w:r>
                    <w:r w:rsidRPr="004F6894">
                      <w:rPr>
                        <w:rFonts w:cs="Gaggenau"/>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80" w:rsidRDefault="00A15BA9" w:rsidP="00D60E96">
    <w:pPr>
      <w:spacing w:line="240" w:lineRule="auto"/>
    </w:pPr>
    <w:r>
      <w:rPr>
        <w:noProof/>
        <w:lang w:val="tr-TR" w:eastAsia="tr-TR"/>
      </w:rPr>
      <mc:AlternateContent>
        <mc:Choice Requires="wps">
          <w:drawing>
            <wp:anchor distT="0" distB="0" distL="114300" distR="114300" simplePos="0" relativeHeight="251661312" behindDoc="0" locked="0" layoutInCell="1" allowOverlap="1">
              <wp:simplePos x="0" y="0"/>
              <wp:positionH relativeFrom="page">
                <wp:posOffset>5652770</wp:posOffset>
              </wp:positionH>
              <wp:positionV relativeFrom="page">
                <wp:posOffset>1476375</wp:posOffset>
              </wp:positionV>
              <wp:extent cx="1637030" cy="477583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77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954" w:rsidRDefault="00F7430C" w:rsidP="004E1954">
                          <w:pPr>
                            <w:pStyle w:val="0Contact"/>
                            <w:spacing w:after="0"/>
                            <w:rPr>
                              <w:bCs/>
                            </w:rPr>
                          </w:pPr>
                        </w:p>
                        <w:p w:rsidR="004E1954" w:rsidRDefault="00F7430C" w:rsidP="004E1954">
                          <w:pPr>
                            <w:pStyle w:val="0Contact"/>
                            <w:spacing w:after="0"/>
                            <w:rPr>
                              <w:bCs/>
                            </w:rPr>
                          </w:pPr>
                        </w:p>
                        <w:p w:rsidR="004E1954" w:rsidRDefault="00A15BA9" w:rsidP="004E1954">
                          <w:pPr>
                            <w:pStyle w:val="0Contact"/>
                            <w:spacing w:after="0"/>
                            <w:rPr>
                              <w:bCs/>
                            </w:rPr>
                          </w:pPr>
                          <w:r>
                            <w:rPr>
                              <w:bCs/>
                            </w:rPr>
                            <w:t>Ayça Güler</w:t>
                          </w:r>
                        </w:p>
                        <w:p w:rsidR="004E1954" w:rsidRDefault="00A15BA9" w:rsidP="004E1954">
                          <w:pPr>
                            <w:pStyle w:val="0Contact"/>
                            <w:spacing w:after="0"/>
                            <w:rPr>
                              <w:bCs/>
                            </w:rPr>
                          </w:pPr>
                          <w:r>
                            <w:rPr>
                              <w:bCs/>
                            </w:rPr>
                            <w:t>Ogilvy PR</w:t>
                          </w:r>
                        </w:p>
                        <w:p w:rsidR="004E1954" w:rsidRDefault="00A15BA9" w:rsidP="004E1954">
                          <w:pPr>
                            <w:pStyle w:val="0Contact"/>
                            <w:spacing w:after="0"/>
                            <w:rPr>
                              <w:bCs/>
                            </w:rPr>
                          </w:pPr>
                          <w:r>
                            <w:t>+90 212</w:t>
                          </w:r>
                          <w:r w:rsidRPr="00C9330A">
                            <w:t xml:space="preserve"> </w:t>
                          </w:r>
                          <w:r>
                            <w:t>339 83 60</w:t>
                          </w:r>
                        </w:p>
                        <w:p w:rsidR="004E1954" w:rsidRPr="004E1954" w:rsidRDefault="00A15BA9" w:rsidP="004E1954">
                          <w:pPr>
                            <w:pStyle w:val="0Contact"/>
                            <w:spacing w:after="0"/>
                            <w:rPr>
                              <w:bCs/>
                            </w:rPr>
                          </w:pPr>
                          <w:r>
                            <w:rPr>
                              <w:rFonts w:cs="Tahoma"/>
                              <w:szCs w:val="16"/>
                            </w:rPr>
                            <w:t>ayca.guler@ogilvy.com</w:t>
                          </w:r>
                        </w:p>
                        <w:p w:rsidR="004E1954" w:rsidRDefault="00F7430C" w:rsidP="004E1954">
                          <w:pPr>
                            <w:pStyle w:val="0Contact"/>
                          </w:pPr>
                        </w:p>
                        <w:p w:rsidR="00866A80" w:rsidRPr="00C9330A" w:rsidRDefault="00A15BA9" w:rsidP="004E1954">
                          <w:pPr>
                            <w:pStyle w:val="0Contact"/>
                          </w:pPr>
                          <w:r w:rsidRPr="00C9330A">
                            <w:t>BSH Ev Aletleri Sanayi ve Ticarat A.Ş.</w:t>
                          </w:r>
                          <w:r w:rsidRPr="00C9330A">
                            <w:br/>
                            <w:t xml:space="preserve">Fatih Sultan Mehmet Mahallesi, </w:t>
                          </w:r>
                          <w:r w:rsidRPr="00C9330A">
                            <w:br/>
                            <w:t>Balkan Caddesi 51</w:t>
                          </w:r>
                          <w:r w:rsidRPr="00C9330A">
                            <w:br/>
                          </w:r>
                          <w:r>
                            <w:t>34771</w:t>
                          </w:r>
                          <w:r w:rsidRPr="00C9330A">
                            <w:t xml:space="preserve"> Ümraniye, Istanbul</w:t>
                          </w:r>
                          <w:r w:rsidRPr="00C9330A">
                            <w:br/>
                            <w:t>Turkey</w:t>
                          </w:r>
                          <w:r w:rsidRPr="00C9330A">
                            <w:br/>
                            <w:t>www.gaggenau.com</w:t>
                          </w:r>
                        </w:p>
                        <w:p w:rsidR="00866A80" w:rsidRPr="00731C92" w:rsidRDefault="00A15BA9" w:rsidP="00A64C14">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CB2797">
                            <w:rPr>
                              <w:rFonts w:cs="Gaggenau"/>
                            </w:rPr>
                            <w:t>1</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CB2797">
                            <w:rPr>
                              <w:rFonts w:cs="Gaggenau"/>
                            </w:rPr>
                            <w:t>1</w:t>
                          </w:r>
                          <w:r w:rsidRPr="004F6894">
                            <w:rPr>
                              <w:rFonts w:cs="Gaggena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45.1pt;margin-top:116.25pt;width:128.9pt;height:37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U1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" filled="f" stroked="f">
              <v:textbox inset="0,0,0,0">
                <w:txbxContent>
                  <w:p w:rsidR="004E1954" w:rsidRDefault="00F7430C" w:rsidP="004E1954">
                    <w:pPr>
                      <w:pStyle w:val="0Contact"/>
                      <w:spacing w:after="0"/>
                      <w:rPr>
                        <w:bCs/>
                      </w:rPr>
                    </w:pPr>
                  </w:p>
                  <w:p w:rsidR="004E1954" w:rsidRDefault="00F7430C" w:rsidP="004E1954">
                    <w:pPr>
                      <w:pStyle w:val="0Contact"/>
                      <w:spacing w:after="0"/>
                      <w:rPr>
                        <w:bCs/>
                      </w:rPr>
                    </w:pPr>
                  </w:p>
                  <w:p w:rsidR="004E1954" w:rsidRDefault="00A15BA9" w:rsidP="004E1954">
                    <w:pPr>
                      <w:pStyle w:val="0Contact"/>
                      <w:spacing w:after="0"/>
                      <w:rPr>
                        <w:bCs/>
                      </w:rPr>
                    </w:pPr>
                    <w:r>
                      <w:rPr>
                        <w:bCs/>
                      </w:rPr>
                      <w:t>Ayça Güler</w:t>
                    </w:r>
                  </w:p>
                  <w:p w:rsidR="004E1954" w:rsidRDefault="00A15BA9" w:rsidP="004E1954">
                    <w:pPr>
                      <w:pStyle w:val="0Contact"/>
                      <w:spacing w:after="0"/>
                      <w:rPr>
                        <w:bCs/>
                      </w:rPr>
                    </w:pPr>
                    <w:r>
                      <w:rPr>
                        <w:bCs/>
                      </w:rPr>
                      <w:t>Ogilvy PR</w:t>
                    </w:r>
                  </w:p>
                  <w:p w:rsidR="004E1954" w:rsidRDefault="00A15BA9" w:rsidP="004E1954">
                    <w:pPr>
                      <w:pStyle w:val="0Contact"/>
                      <w:spacing w:after="0"/>
                      <w:rPr>
                        <w:bCs/>
                      </w:rPr>
                    </w:pPr>
                    <w:r>
                      <w:t>+90 212</w:t>
                    </w:r>
                    <w:r w:rsidRPr="00C9330A">
                      <w:t xml:space="preserve"> </w:t>
                    </w:r>
                    <w:r>
                      <w:t>339 83 60</w:t>
                    </w:r>
                  </w:p>
                  <w:p w:rsidR="004E1954" w:rsidRPr="004E1954" w:rsidRDefault="00A15BA9" w:rsidP="004E1954">
                    <w:pPr>
                      <w:pStyle w:val="0Contact"/>
                      <w:spacing w:after="0"/>
                      <w:rPr>
                        <w:bCs/>
                      </w:rPr>
                    </w:pPr>
                    <w:r>
                      <w:rPr>
                        <w:rFonts w:cs="Tahoma"/>
                        <w:szCs w:val="16"/>
                      </w:rPr>
                      <w:t>ayca.guler@ogilvy.com</w:t>
                    </w:r>
                  </w:p>
                  <w:p w:rsidR="004E1954" w:rsidRDefault="00F7430C" w:rsidP="004E1954">
                    <w:pPr>
                      <w:pStyle w:val="0Contact"/>
                    </w:pPr>
                  </w:p>
                  <w:p w:rsidR="00866A80" w:rsidRPr="00C9330A" w:rsidRDefault="00A15BA9" w:rsidP="004E1954">
                    <w:pPr>
                      <w:pStyle w:val="0Contact"/>
                    </w:pPr>
                    <w:r w:rsidRPr="00C9330A">
                      <w:t>BSH Ev Aletleri Sanayi ve Ticarat A.Ş.</w:t>
                    </w:r>
                    <w:r w:rsidRPr="00C9330A">
                      <w:br/>
                      <w:t xml:space="preserve">Fatih Sultan Mehmet Mahallesi, </w:t>
                    </w:r>
                    <w:r w:rsidRPr="00C9330A">
                      <w:br/>
                      <w:t>Balkan Caddesi 51</w:t>
                    </w:r>
                    <w:r w:rsidRPr="00C9330A">
                      <w:br/>
                    </w:r>
                    <w:r>
                      <w:t>34771</w:t>
                    </w:r>
                    <w:r w:rsidRPr="00C9330A">
                      <w:t xml:space="preserve"> Ümraniye, Istanbul</w:t>
                    </w:r>
                    <w:r w:rsidRPr="00C9330A">
                      <w:br/>
                      <w:t>Turkey</w:t>
                    </w:r>
                    <w:r w:rsidRPr="00C9330A">
                      <w:br/>
                      <w:t>www.gaggenau.com</w:t>
                    </w:r>
                  </w:p>
                  <w:p w:rsidR="00866A80" w:rsidRPr="00731C92" w:rsidRDefault="00A15BA9" w:rsidP="00A64C14">
                    <w:pPr>
                      <w:pStyle w:val="0Contact"/>
                    </w:pPr>
                    <w:r w:rsidRPr="00550869">
                      <w:rPr>
                        <w:rFonts w:cs="Gaggenau"/>
                        <w:bCs/>
                      </w:rPr>
                      <w:t>Sayfa</w:t>
                    </w:r>
                    <w:r>
                      <w:rPr>
                        <w:rFonts w:cs="Gaggenau"/>
                        <w:bCs/>
                      </w:rPr>
                      <w:br/>
                    </w:r>
                    <w:r w:rsidRPr="004F6894">
                      <w:rPr>
                        <w:rFonts w:cs="Gaggenau"/>
                      </w:rPr>
                      <w:fldChar w:fldCharType="begin"/>
                    </w:r>
                    <w:r w:rsidRPr="004F6894">
                      <w:rPr>
                        <w:rFonts w:cs="Gaggenau"/>
                      </w:rPr>
                      <w:instrText xml:space="preserve"> </w:instrText>
                    </w:r>
                    <w:r>
                      <w:rPr>
                        <w:rFonts w:cs="Gaggenau"/>
                      </w:rPr>
                      <w:instrText>PAGE</w:instrText>
                    </w:r>
                    <w:r w:rsidRPr="004F6894">
                      <w:rPr>
                        <w:rFonts w:cs="Gaggenau"/>
                      </w:rPr>
                      <w:instrText xml:space="preserve"> </w:instrText>
                    </w:r>
                    <w:r w:rsidRPr="004F6894">
                      <w:rPr>
                        <w:rFonts w:cs="Gaggenau"/>
                      </w:rPr>
                      <w:fldChar w:fldCharType="separate"/>
                    </w:r>
                    <w:r w:rsidR="00CB2797">
                      <w:rPr>
                        <w:rFonts w:cs="Gaggenau"/>
                      </w:rPr>
                      <w:t>1</w:t>
                    </w:r>
                    <w:r w:rsidRPr="004F6894">
                      <w:rPr>
                        <w:rFonts w:cs="Gaggenau"/>
                      </w:rPr>
                      <w:fldChar w:fldCharType="end"/>
                    </w:r>
                    <w:r w:rsidRPr="004F6894">
                      <w:rPr>
                        <w:rFonts w:cs="Gaggenau"/>
                      </w:rPr>
                      <w:t>/</w:t>
                    </w:r>
                    <w:r w:rsidRPr="004F6894">
                      <w:rPr>
                        <w:rFonts w:cs="Gaggenau"/>
                      </w:rPr>
                      <w:fldChar w:fldCharType="begin"/>
                    </w:r>
                    <w:r w:rsidRPr="004F6894">
                      <w:rPr>
                        <w:rFonts w:cs="Gaggenau"/>
                      </w:rPr>
                      <w:instrText xml:space="preserve"> </w:instrText>
                    </w:r>
                    <w:r>
                      <w:rPr>
                        <w:rFonts w:cs="Gaggenau"/>
                      </w:rPr>
                      <w:instrText>NUMPAGES</w:instrText>
                    </w:r>
                    <w:r w:rsidRPr="004F6894">
                      <w:rPr>
                        <w:rFonts w:cs="Gaggenau"/>
                      </w:rPr>
                      <w:instrText xml:space="preserve"> </w:instrText>
                    </w:r>
                    <w:r w:rsidRPr="004F6894">
                      <w:rPr>
                        <w:rFonts w:cs="Gaggenau"/>
                      </w:rPr>
                      <w:fldChar w:fldCharType="separate"/>
                    </w:r>
                    <w:r w:rsidR="00CB2797">
                      <w:rPr>
                        <w:rFonts w:cs="Gaggenau"/>
                      </w:rPr>
                      <w:t>1</w:t>
                    </w:r>
                    <w:r w:rsidRPr="004F6894">
                      <w:rPr>
                        <w:rFonts w:cs="Gaggenau"/>
                      </w:rP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page">
                <wp:posOffset>431800</wp:posOffset>
              </wp:positionH>
              <wp:positionV relativeFrom="page">
                <wp:posOffset>1501140</wp:posOffset>
              </wp:positionV>
              <wp:extent cx="972185" cy="2159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A80" w:rsidRPr="00594E99" w:rsidRDefault="00A15BA9" w:rsidP="00D60E96">
                          <w:pPr>
                            <w:pStyle w:val="0header"/>
                            <w:rPr>
                              <w:bCs w:val="0"/>
                            </w:rPr>
                          </w:pPr>
                          <w:r w:rsidRPr="00550869">
                            <w:rPr>
                              <w:lang w:val="de-DE"/>
                            </w:rPr>
                            <w:t>Basın bildirisi</w:t>
                          </w:r>
                          <w:r w:rsidRPr="00594E99">
                            <w:t>.</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4pt;margin-top:118.2pt;width:76.5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" filled="f" stroked="f">
              <v:textbox inset="2mm,0,2mm,0">
                <w:txbxContent>
                  <w:p w:rsidR="00866A80" w:rsidRPr="00594E99" w:rsidRDefault="00A15BA9" w:rsidP="00D60E96">
                    <w:pPr>
                      <w:pStyle w:val="0header"/>
                      <w:rPr>
                        <w:bCs w:val="0"/>
                      </w:rPr>
                    </w:pPr>
                    <w:r w:rsidRPr="00550869">
                      <w:rPr>
                        <w:lang w:val="de-DE"/>
                      </w:rPr>
                      <w:t>Basın bildirisi</w:t>
                    </w:r>
                    <w:r w:rsidRPr="00594E99">
                      <w:t>.</w:t>
                    </w:r>
                  </w:p>
                </w:txbxContent>
              </v:textbox>
              <w10:wrap anchorx="page" anchory="page"/>
            </v:shape>
          </w:pict>
        </mc:Fallback>
      </mc:AlternateContent>
    </w:r>
    <w:r>
      <w:rPr>
        <w:noProof/>
        <w:szCs w:val="20"/>
        <w:lang w:val="tr-TR" w:eastAsia="tr-TR"/>
      </w:rPr>
      <w:drawing>
        <wp:anchor distT="0" distB="0" distL="114300" distR="114300" simplePos="0" relativeHeight="251663360" behindDoc="0" locked="1" layoutInCell="1" allowOverlap="1">
          <wp:simplePos x="0" y="0"/>
          <wp:positionH relativeFrom="page">
            <wp:posOffset>5652770</wp:posOffset>
          </wp:positionH>
          <wp:positionV relativeFrom="page">
            <wp:posOffset>431800</wp:posOffset>
          </wp:positionV>
          <wp:extent cx="1490345" cy="220345"/>
          <wp:effectExtent l="0" t="0" r="0" b="8255"/>
          <wp:wrapTight wrapText="bothSides">
            <wp:wrapPolygon edited="0">
              <wp:start x="0" y="0"/>
              <wp:lineTo x="0" y="20542"/>
              <wp:lineTo x="21259" y="20542"/>
              <wp:lineTo x="21259" y="0"/>
              <wp:lineTo x="0" y="0"/>
            </wp:wrapPolygon>
          </wp:wrapTight>
          <wp:docPr id="2" name="Picture 2" descr="Gaggenau_09_blac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ggenau_09_blac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431800</wp:posOffset>
              </wp:positionH>
              <wp:positionV relativeFrom="page">
                <wp:posOffset>1511935</wp:posOffset>
              </wp:positionV>
              <wp:extent cx="972185" cy="234315"/>
              <wp:effectExtent l="12700" t="6985" r="1524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343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140B" id="Rectangle 1" o:spid="_x0000_s1026" style="position:absolute;margin-left:34pt;margin-top:119.05pt;width:76.55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" filled="f" fillcolor="#9bc1ff" strokeweight="1pt">
              <v:fill color2="#3f80cd" focus="100%" type="gradient"/>
              <v:shadow opacity="22938f" offset="0"/>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A9"/>
    <w:rsid w:val="000279D7"/>
    <w:rsid w:val="001B681D"/>
    <w:rsid w:val="0053220E"/>
    <w:rsid w:val="005752A9"/>
    <w:rsid w:val="00996ED2"/>
    <w:rsid w:val="00A15BA9"/>
    <w:rsid w:val="00A85FDA"/>
    <w:rsid w:val="00BC660F"/>
    <w:rsid w:val="00BD01E3"/>
    <w:rsid w:val="00C06624"/>
    <w:rsid w:val="00C62E97"/>
    <w:rsid w:val="00CB2797"/>
    <w:rsid w:val="00F077C8"/>
    <w:rsid w:val="00F7430C"/>
    <w:rsid w:val="00FB6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4DAF9-74C2-4137-B3BE-D0F78558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A9"/>
    <w:pPr>
      <w:tabs>
        <w:tab w:val="left" w:pos="2268"/>
      </w:tabs>
      <w:spacing w:after="369" w:line="369" w:lineRule="exact"/>
    </w:pPr>
    <w:rPr>
      <w:rFonts w:ascii="Gaggenau" w:eastAsia="Cambria" w:hAnsi="Gaggenau" w:cs="Times New Roman"/>
      <w:szCs w:val="24"/>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5Subhead">
    <w:name w:val="05 Subhead"/>
    <w:basedOn w:val="Normal"/>
    <w:next w:val="Normal"/>
    <w:rsid w:val="00A15BA9"/>
    <w:pPr>
      <w:keepLines/>
      <w:tabs>
        <w:tab w:val="clear" w:pos="2268"/>
      </w:tabs>
      <w:spacing w:after="0"/>
    </w:pPr>
    <w:rPr>
      <w:rFonts w:ascii="Gaggenau Bold" w:eastAsia="Times New Roman" w:hAnsi="Gaggenau Bold"/>
      <w:bCs/>
      <w:noProof/>
      <w:szCs w:val="26"/>
    </w:rPr>
  </w:style>
  <w:style w:type="paragraph" w:customStyle="1" w:styleId="07Line">
    <w:name w:val="07 Line"/>
    <w:basedOn w:val="Normal"/>
    <w:next w:val="08Corporateboiler"/>
    <w:rsid w:val="00A15BA9"/>
    <w:pPr>
      <w:pBdr>
        <w:bottom w:val="single" w:sz="8" w:space="1" w:color="auto"/>
      </w:pBdr>
      <w:tabs>
        <w:tab w:val="clear" w:pos="2268"/>
      </w:tabs>
    </w:pPr>
    <w:rPr>
      <w:rFonts w:eastAsia="Times New Roman" w:cs="Arial"/>
      <w:bCs/>
      <w:noProof/>
      <w:szCs w:val="26"/>
      <w:lang w:val="tr-TR"/>
    </w:rPr>
  </w:style>
  <w:style w:type="paragraph" w:customStyle="1" w:styleId="08Corporateboiler">
    <w:name w:val="08 Corporate boiler"/>
    <w:basedOn w:val="Normal"/>
    <w:next w:val="Normal"/>
    <w:qFormat/>
    <w:rsid w:val="00A15BA9"/>
    <w:pPr>
      <w:tabs>
        <w:tab w:val="clear" w:pos="2268"/>
      </w:tabs>
    </w:pPr>
    <w:rPr>
      <w:rFonts w:eastAsia="Times New Roman" w:cs="Arial"/>
      <w:bCs/>
      <w:noProof/>
      <w:szCs w:val="26"/>
      <w:lang w:val="tr-TR"/>
    </w:rPr>
  </w:style>
  <w:style w:type="paragraph" w:customStyle="1" w:styleId="03Leadtext">
    <w:name w:val="03 Lead text"/>
    <w:basedOn w:val="Normal"/>
    <w:next w:val="Normal"/>
    <w:qFormat/>
    <w:rsid w:val="00A15BA9"/>
    <w:pPr>
      <w:tabs>
        <w:tab w:val="clear" w:pos="2268"/>
      </w:tabs>
    </w:pPr>
    <w:rPr>
      <w:rFonts w:ascii="Gaggenau Bold" w:eastAsia="Times New Roman" w:hAnsi="Gaggenau Bold"/>
      <w:bCs/>
      <w:noProof/>
      <w:szCs w:val="26"/>
      <w:lang w:val="tr-TR"/>
    </w:rPr>
  </w:style>
  <w:style w:type="paragraph" w:customStyle="1" w:styleId="0header">
    <w:name w:val="0 header"/>
    <w:basedOn w:val="Normal"/>
    <w:next w:val="Normal"/>
    <w:rsid w:val="00A15BA9"/>
    <w:pPr>
      <w:keepLines/>
      <w:tabs>
        <w:tab w:val="clear" w:pos="2268"/>
      </w:tabs>
      <w:spacing w:before="100" w:after="0" w:line="240" w:lineRule="auto"/>
      <w:jc w:val="center"/>
    </w:pPr>
    <w:rPr>
      <w:rFonts w:eastAsia="Times New Roman"/>
      <w:bCs/>
      <w:szCs w:val="26"/>
      <w:lang w:val="en-GB"/>
    </w:rPr>
  </w:style>
  <w:style w:type="paragraph" w:styleId="Altbilgi">
    <w:name w:val="footer"/>
    <w:basedOn w:val="Normal"/>
    <w:link w:val="AltbilgiChar"/>
    <w:uiPriority w:val="99"/>
    <w:unhideWhenUsed/>
    <w:rsid w:val="00A15BA9"/>
    <w:pPr>
      <w:tabs>
        <w:tab w:val="clear" w:pos="2268"/>
        <w:tab w:val="center" w:pos="4536"/>
        <w:tab w:val="right" w:pos="9072"/>
      </w:tabs>
    </w:pPr>
  </w:style>
  <w:style w:type="character" w:customStyle="1" w:styleId="AltbilgiChar">
    <w:name w:val="Altbilgi Char"/>
    <w:basedOn w:val="VarsaylanParagrafYazTipi"/>
    <w:link w:val="Altbilgi"/>
    <w:uiPriority w:val="99"/>
    <w:rsid w:val="00A15BA9"/>
    <w:rPr>
      <w:rFonts w:ascii="Gaggenau" w:eastAsia="Cambria" w:hAnsi="Gaggenau" w:cs="Times New Roman"/>
      <w:szCs w:val="24"/>
      <w:lang w:val="de-DE"/>
    </w:rPr>
  </w:style>
  <w:style w:type="paragraph" w:customStyle="1" w:styleId="0Contact">
    <w:name w:val="0 Contact"/>
    <w:rsid w:val="00A15BA9"/>
    <w:pPr>
      <w:widowControl w:val="0"/>
      <w:autoSpaceDE w:val="0"/>
      <w:autoSpaceDN w:val="0"/>
      <w:adjustRightInd w:val="0"/>
      <w:spacing w:after="120" w:line="220" w:lineRule="exact"/>
    </w:pPr>
    <w:rPr>
      <w:rFonts w:ascii="Gaggenau" w:eastAsia="Times New Roman" w:hAnsi="Gaggenau" w:cs="Gaggenau-08-Bold"/>
      <w:noProof/>
      <w:sz w:val="16"/>
      <w:szCs w:val="15"/>
    </w:rPr>
  </w:style>
  <w:style w:type="paragraph" w:styleId="NormalWeb">
    <w:name w:val="Normal (Web)"/>
    <w:basedOn w:val="Normal"/>
    <w:uiPriority w:val="99"/>
    <w:semiHidden/>
    <w:unhideWhenUsed/>
    <w:rsid w:val="00A15BA9"/>
    <w:pPr>
      <w:tabs>
        <w:tab w:val="clear" w:pos="2268"/>
      </w:tabs>
      <w:spacing w:before="100" w:beforeAutospacing="1" w:after="100" w:afterAutospacing="1" w:line="240" w:lineRule="auto"/>
    </w:pPr>
    <w:rPr>
      <w:rFonts w:ascii="Times New Roman" w:eastAsia="Times New Roman" w:hAnsi="Times New Roman"/>
      <w:sz w:val="24"/>
      <w:lang w:val="tr-TR" w:eastAsia="tr-TR"/>
    </w:rPr>
  </w:style>
  <w:style w:type="paragraph" w:styleId="stbilgi">
    <w:name w:val="header"/>
    <w:basedOn w:val="Normal"/>
    <w:link w:val="stbilgiChar"/>
    <w:uiPriority w:val="99"/>
    <w:unhideWhenUsed/>
    <w:rsid w:val="001B681D"/>
    <w:pPr>
      <w:tabs>
        <w:tab w:val="clear" w:pos="2268"/>
        <w:tab w:val="center" w:pos="4536"/>
        <w:tab w:val="right" w:pos="9072"/>
      </w:tabs>
      <w:spacing w:after="0" w:line="240" w:lineRule="auto"/>
    </w:pPr>
  </w:style>
  <w:style w:type="character" w:customStyle="1" w:styleId="stbilgiChar">
    <w:name w:val="Üstbilgi Char"/>
    <w:basedOn w:val="VarsaylanParagrafYazTipi"/>
    <w:link w:val="stbilgi"/>
    <w:uiPriority w:val="99"/>
    <w:rsid w:val="001B681D"/>
    <w:rPr>
      <w:rFonts w:ascii="Gaggenau" w:eastAsia="Cambria" w:hAnsi="Gaggenau" w:cs="Times New Roman"/>
      <w:szCs w:val="24"/>
      <w:lang w:val="de-DE"/>
    </w:rPr>
  </w:style>
  <w:style w:type="paragraph" w:styleId="AralkYok">
    <w:name w:val="No Spacing"/>
    <w:uiPriority w:val="1"/>
    <w:qFormat/>
    <w:rsid w:val="00BD01E3"/>
    <w:pPr>
      <w:tabs>
        <w:tab w:val="left" w:pos="2268"/>
      </w:tabs>
      <w:spacing w:after="0" w:line="240" w:lineRule="auto"/>
    </w:pPr>
    <w:rPr>
      <w:rFonts w:ascii="Gaggenau" w:eastAsia="Cambria" w:hAnsi="Gaggenau"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239</Words>
  <Characters>1368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Ogilvy&amp;Mather</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 Senel</dc:creator>
  <cp:lastModifiedBy>Sadi Cilingir</cp:lastModifiedBy>
  <cp:revision>6</cp:revision>
  <cp:lastPrinted>2015-07-29T14:20:00Z</cp:lastPrinted>
  <dcterms:created xsi:type="dcterms:W3CDTF">2015-07-30T12:16:00Z</dcterms:created>
  <dcterms:modified xsi:type="dcterms:W3CDTF">2015-08-07T05:57:00Z</dcterms:modified>
</cp:coreProperties>
</file>