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AEE0" w14:textId="77777777" w:rsidR="00B32582" w:rsidRDefault="00B32582" w:rsidP="009C2D4C">
      <w:pPr>
        <w:pStyle w:val="Balk1"/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9C2D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119ED9DF" wp14:editId="1618F06B">
            <wp:extent cx="5760720" cy="799465"/>
            <wp:effectExtent l="19050" t="0" r="0" b="0"/>
            <wp:docPr id="2" name="Resim 1" descr="C:\Users\casper\Desktop\ARMA-Basin Bulteni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per\Desktop\ARMA-Basin Bulteni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0A190F4" w14:textId="77777777" w:rsidR="007E7942" w:rsidRPr="007E7942" w:rsidRDefault="007E7942" w:rsidP="007E7942">
      <w:pPr>
        <w:jc w:val="center"/>
      </w:pPr>
      <w:r>
        <w:rPr>
          <w:noProof/>
          <w:lang w:eastAsia="tr-TR"/>
        </w:rPr>
        <w:drawing>
          <wp:inline distT="0" distB="0" distL="0" distR="0" wp14:anchorId="55CBF962" wp14:editId="0D2B0D81">
            <wp:extent cx="2032002" cy="3048004"/>
            <wp:effectExtent l="19050" t="0" r="6348" b="0"/>
            <wp:docPr id="3" name="Resim 2" descr="C:\Users\casper\Desktop\sinema terspek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sinema terspekti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50" cy="304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2C8B8" w14:textId="37A2AEFB" w:rsidR="009C2D4C" w:rsidRPr="00D6719E" w:rsidRDefault="009C2D4C" w:rsidP="00D6719E">
      <w:pPr>
        <w:pStyle w:val="AralkYok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6719E">
        <w:rPr>
          <w:rFonts w:ascii="Times New Roman" w:hAnsi="Times New Roman" w:cs="Times New Roman"/>
          <w:b/>
          <w:i/>
          <w:sz w:val="40"/>
          <w:szCs w:val="40"/>
        </w:rPr>
        <w:t>BEYAZ PERDENİN YENİ VE BAĞIMSIZ DERGİSİ</w:t>
      </w:r>
    </w:p>
    <w:p w14:paraId="4A1AF9C9" w14:textId="77777777" w:rsidR="009C2D4C" w:rsidRPr="00D6719E" w:rsidRDefault="00282F06" w:rsidP="00D6719E">
      <w:pPr>
        <w:pStyle w:val="AralkYok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6719E">
        <w:rPr>
          <w:rFonts w:ascii="Times New Roman" w:hAnsi="Times New Roman" w:cs="Times New Roman"/>
          <w:b/>
          <w:i/>
          <w:sz w:val="40"/>
          <w:szCs w:val="40"/>
        </w:rPr>
        <w:t>‘</w:t>
      </w:r>
      <w:r w:rsidR="006E739D" w:rsidRPr="00D6719E">
        <w:rPr>
          <w:rFonts w:ascii="Times New Roman" w:hAnsi="Times New Roman" w:cs="Times New Roman"/>
          <w:b/>
          <w:i/>
          <w:sz w:val="40"/>
          <w:szCs w:val="40"/>
        </w:rPr>
        <w:t>‘</w:t>
      </w:r>
      <w:r w:rsidR="009C2D4C" w:rsidRPr="00D6719E">
        <w:rPr>
          <w:rFonts w:ascii="Times New Roman" w:hAnsi="Times New Roman" w:cs="Times New Roman"/>
          <w:b/>
          <w:i/>
          <w:sz w:val="40"/>
          <w:szCs w:val="40"/>
        </w:rPr>
        <w:t>SİNEMA TERSPEKTİF</w:t>
      </w:r>
      <w:r w:rsidRPr="00D6719E">
        <w:rPr>
          <w:rFonts w:ascii="Times New Roman" w:hAnsi="Times New Roman" w:cs="Times New Roman"/>
          <w:b/>
          <w:i/>
          <w:sz w:val="40"/>
          <w:szCs w:val="40"/>
        </w:rPr>
        <w:t>’’</w:t>
      </w:r>
    </w:p>
    <w:p w14:paraId="07ED5DAE" w14:textId="77777777" w:rsidR="007E7942" w:rsidRPr="00D6719E" w:rsidRDefault="007E7942" w:rsidP="00D671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82F7E87" w14:textId="77777777" w:rsidR="009C2D4C" w:rsidRPr="00D6719E" w:rsidRDefault="009C2D4C" w:rsidP="009C2D4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Aylık bağımsız sinema dergisi Sinema Terspektif, düz bakışa ve kalıplaşmaya alternatif olarak yayın hayatına merhaba diyor. Sinema Terspektif ile kadının büyülü eli sinemaya  değiyor.</w:t>
      </w:r>
    </w:p>
    <w:p w14:paraId="1115E23A" w14:textId="77777777" w:rsidR="004120CF" w:rsidRPr="00D6719E" w:rsidRDefault="004120CF" w:rsidP="009C2D4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Sinemanın yükselen</w:t>
      </w:r>
      <w:r w:rsidR="00DF7531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habercisi olmak için kollarını sıvayan dergi</w:t>
      </w: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7531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düşünceleri estetik kılmak için harekete geçiyor. Detaylara yatkın ve farklı eleştiriler sunmaya hazırlanan </w:t>
      </w:r>
      <w:r w:rsidR="005033D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Sinema </w:t>
      </w:r>
      <w:r w:rsidR="00DF7531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Terspektif</w:t>
      </w:r>
      <w:r w:rsidR="002063DF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73C3F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</w:t>
      </w:r>
      <w:r w:rsidR="005033D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radan</w:t>
      </w:r>
      <w:r w:rsidR="00473C3F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90257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popüler ve yüzeysel düşüncelerin </w:t>
      </w:r>
      <w:r w:rsidR="00473C3F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hâkimiyetini</w:t>
      </w:r>
      <w:r w:rsidR="00D90257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reddediyor.</w:t>
      </w:r>
      <w:r w:rsidR="00473C3F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Dünya deneyimini, kendini ve baş</w:t>
      </w:r>
      <w:r w:rsidR="00CA2A2B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kalarını kaydetme olan sinemayı</w:t>
      </w:r>
      <w:r w:rsidR="00473C3F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, yaşayarak ve yazarak içselleş</w:t>
      </w:r>
      <w:r w:rsidR="00CA2A2B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tiriyor</w:t>
      </w:r>
      <w:r w:rsidR="00020112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94951A" w14:textId="77777777" w:rsidR="008620EA" w:rsidRPr="00D6719E" w:rsidRDefault="008620EA" w:rsidP="009C2D4C">
      <w:pPr>
        <w:spacing w:line="312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71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Sinema Terspektif iç dünyanızın şifrelerini çözüyor</w:t>
      </w:r>
    </w:p>
    <w:p w14:paraId="5228CB9A" w14:textId="77777777" w:rsidR="002063DF" w:rsidRPr="00D6719E" w:rsidRDefault="00ED59FA" w:rsidP="009C2D4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Hayatın yansımala</w:t>
      </w:r>
      <w:r w:rsidR="005033D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rını ve iç dünyanın dışa</w:t>
      </w:r>
      <w:r w:rsidR="009C2D4C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vurumunu bağımsızca </w:t>
      </w: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ortaya koyan </w:t>
      </w:r>
      <w:r w:rsidR="005033D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Sinema </w:t>
      </w: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Terspektif</w:t>
      </w:r>
      <w:r w:rsidR="005033D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FB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beyaz perdeyi</w:t>
      </w: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deşifre ediyor.</w:t>
      </w:r>
      <w:r w:rsidR="005033D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Var</w:t>
      </w:r>
      <w:r w:rsidR="005033D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olan klasi</w:t>
      </w:r>
      <w:r w:rsidR="00011F1E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k düşünce kalıplarının dışında</w:t>
      </w:r>
      <w:r w:rsidR="009C0C1F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fikir</w:t>
      </w:r>
      <w:r w:rsidR="002063DF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üreterek sorumluluk üstleniyor, s</w:t>
      </w:r>
      <w:r w:rsidR="00011F1E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on sözü söyleme parola</w:t>
      </w:r>
      <w:r w:rsidR="00622F44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sı ile yola</w:t>
      </w:r>
      <w:r w:rsidR="003750C5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çıkıyor. </w:t>
      </w:r>
    </w:p>
    <w:p w14:paraId="0217C5E4" w14:textId="77777777" w:rsidR="00473C3F" w:rsidRPr="00D6719E" w:rsidRDefault="003750C5" w:rsidP="009C2D4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Erk anlayışının tabulaştığı günümüzde dengeleri değiştirecek bir özgüven ile beyazperdeye ışık tutan</w:t>
      </w:r>
      <w:r w:rsidR="00120FB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Sinema </w:t>
      </w:r>
      <w:r w:rsidR="00703362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Terspektif değişimi hissettiriyor. Bilinci besleyen ve çağımızda terapi </w:t>
      </w:r>
      <w:r w:rsidR="00703362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yöntemleri </w:t>
      </w:r>
      <w:r w:rsidR="002063DF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arasına giren sinema, </w:t>
      </w:r>
      <w:r w:rsidR="00703362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'kim' olduğumuzu değilse bile en azından 'varlığımızı' bilme yetisi ve bir başkasının sesiyle </w:t>
      </w:r>
      <w:r w:rsidR="00120FB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yüzl</w:t>
      </w:r>
      <w:r w:rsidR="004120CF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eşme </w:t>
      </w:r>
      <w:r w:rsidR="00120FB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halini </w:t>
      </w:r>
      <w:r w:rsidR="00703362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anlamlı kılıyor.</w:t>
      </w:r>
    </w:p>
    <w:p w14:paraId="650F615E" w14:textId="77777777" w:rsidR="009C0C1F" w:rsidRPr="00D6719E" w:rsidRDefault="00F70597" w:rsidP="009C2D4C">
      <w:pPr>
        <w:spacing w:line="312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71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Kadın</w:t>
      </w:r>
      <w:r w:rsidR="00020112" w:rsidRPr="00D671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ın</w:t>
      </w:r>
      <w:r w:rsidR="006E739D" w:rsidRPr="00D671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detaylara önem veren</w:t>
      </w:r>
      <w:r w:rsidR="009C2D4C" w:rsidRPr="00D671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yaklaşımı</w:t>
      </w:r>
      <w:r w:rsidRPr="00D671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Sinema Terspektif’te buluşuyor</w:t>
      </w:r>
    </w:p>
    <w:p w14:paraId="1A172D11" w14:textId="77777777" w:rsidR="009C2D4C" w:rsidRPr="00D6719E" w:rsidRDefault="002063DF" w:rsidP="009C2D4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Editoryal kadrosu kadınlardan oluşan Sinema Terspektif; kalemi, eleştiri yazmak </w:t>
      </w:r>
      <w:r w:rsidR="009C2D4C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için </w:t>
      </w: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değil, sinemayı okumak için kullanıyor. D</w:t>
      </w:r>
      <w:r w:rsidR="005033D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erinlemesine ve sistematik yazıları ile bir </w:t>
      </w:r>
      <w:r w:rsidR="009C2D4C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sinema </w:t>
      </w:r>
      <w:r w:rsidR="005033D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dergi</w:t>
      </w:r>
      <w:r w:rsidR="009C2D4C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5033D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 hiç olmadığı kadar güçlü geliyor.  </w:t>
      </w:r>
      <w:r w:rsidR="00622F44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Kendini, s</w:t>
      </w:r>
      <w:r w:rsidR="005033D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adece izleyen, okuyan, dinleyen değil, bunlar</w:t>
      </w:r>
      <w:r w:rsidR="00622F44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 düşünen ve fikir üreten olarak tanımlıyor. </w:t>
      </w:r>
    </w:p>
    <w:p w14:paraId="0628AE76" w14:textId="77777777" w:rsidR="009C2D4C" w:rsidRPr="00D6719E" w:rsidRDefault="009C2D4C" w:rsidP="00D62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>Film dünyasının spesifik içeriğe sahip derg</w:t>
      </w:r>
      <w:r w:rsidR="00D6215A" w:rsidRPr="00D6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isi Sinema Terspektif’i  seçkin kitabevlerinden edinebilir, </w:t>
      </w:r>
      <w:hyperlink r:id="rId9" w:history="1">
        <w:r w:rsidR="00D6215A" w:rsidRPr="00D6719E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www.sinematerspektif.com</w:t>
        </w:r>
      </w:hyperlink>
      <w:r w:rsidR="00D6215A" w:rsidRPr="00D671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'dan takip edebilirsiniz.</w:t>
      </w:r>
    </w:p>
    <w:p w14:paraId="61B98AB4" w14:textId="77777777" w:rsidR="004D314F" w:rsidRPr="00D6719E" w:rsidRDefault="004D314F" w:rsidP="009C2D4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B112E" w14:textId="77777777" w:rsidR="00B32582" w:rsidRPr="00D6719E" w:rsidRDefault="00B32582" w:rsidP="009C2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Ayrıntılı Bilgi İçin: Bahar Aray, </w:t>
      </w:r>
      <w:hyperlink r:id="rId10" w:history="1">
        <w:r w:rsidRPr="00D6719E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bahar@armapr.com</w:t>
        </w:r>
      </w:hyperlink>
      <w:r w:rsidRPr="00D67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0216 411 61 50</w:t>
      </w:r>
    </w:p>
    <w:sectPr w:rsidR="00B32582" w:rsidRPr="00D6719E" w:rsidSect="0081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AF884" w14:textId="77777777" w:rsidR="00370E74" w:rsidRDefault="00370E74" w:rsidP="00B32582">
      <w:pPr>
        <w:spacing w:after="0" w:line="240" w:lineRule="auto"/>
      </w:pPr>
      <w:r>
        <w:separator/>
      </w:r>
    </w:p>
  </w:endnote>
  <w:endnote w:type="continuationSeparator" w:id="0">
    <w:p w14:paraId="3262894B" w14:textId="77777777" w:rsidR="00370E74" w:rsidRDefault="00370E74" w:rsidP="00B3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FD6CF" w14:textId="77777777" w:rsidR="00370E74" w:rsidRDefault="00370E74" w:rsidP="00B32582">
      <w:pPr>
        <w:spacing w:after="0" w:line="240" w:lineRule="auto"/>
      </w:pPr>
      <w:r>
        <w:separator/>
      </w:r>
    </w:p>
  </w:footnote>
  <w:footnote w:type="continuationSeparator" w:id="0">
    <w:p w14:paraId="59BC6FF9" w14:textId="77777777" w:rsidR="00370E74" w:rsidRDefault="00370E74" w:rsidP="00B32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567"/>
    <w:rsid w:val="00011F1E"/>
    <w:rsid w:val="00020112"/>
    <w:rsid w:val="000376FD"/>
    <w:rsid w:val="00092567"/>
    <w:rsid w:val="00120FBA"/>
    <w:rsid w:val="002063DF"/>
    <w:rsid w:val="00282F06"/>
    <w:rsid w:val="002B3DDB"/>
    <w:rsid w:val="002C06CC"/>
    <w:rsid w:val="002C3097"/>
    <w:rsid w:val="002C48B8"/>
    <w:rsid w:val="00370E74"/>
    <w:rsid w:val="003750C5"/>
    <w:rsid w:val="003B5717"/>
    <w:rsid w:val="003C1791"/>
    <w:rsid w:val="004120CF"/>
    <w:rsid w:val="00473C3F"/>
    <w:rsid w:val="004D314F"/>
    <w:rsid w:val="005033DA"/>
    <w:rsid w:val="00503819"/>
    <w:rsid w:val="00504983"/>
    <w:rsid w:val="00562F4F"/>
    <w:rsid w:val="005A3642"/>
    <w:rsid w:val="0061119E"/>
    <w:rsid w:val="00622F44"/>
    <w:rsid w:val="006625FD"/>
    <w:rsid w:val="006E739D"/>
    <w:rsid w:val="00703362"/>
    <w:rsid w:val="00747143"/>
    <w:rsid w:val="00751156"/>
    <w:rsid w:val="007644A2"/>
    <w:rsid w:val="007E7942"/>
    <w:rsid w:val="00816B64"/>
    <w:rsid w:val="008620EA"/>
    <w:rsid w:val="00925D7F"/>
    <w:rsid w:val="009566B1"/>
    <w:rsid w:val="009C0C1F"/>
    <w:rsid w:val="009C2D4C"/>
    <w:rsid w:val="009E138B"/>
    <w:rsid w:val="00AE6B5F"/>
    <w:rsid w:val="00B16E0E"/>
    <w:rsid w:val="00B277E1"/>
    <w:rsid w:val="00B32582"/>
    <w:rsid w:val="00BE0E09"/>
    <w:rsid w:val="00C63CCE"/>
    <w:rsid w:val="00C83D98"/>
    <w:rsid w:val="00CA2A2B"/>
    <w:rsid w:val="00CD2173"/>
    <w:rsid w:val="00CE6A79"/>
    <w:rsid w:val="00D6215A"/>
    <w:rsid w:val="00D6719E"/>
    <w:rsid w:val="00D90257"/>
    <w:rsid w:val="00DF7531"/>
    <w:rsid w:val="00E01659"/>
    <w:rsid w:val="00ED59FA"/>
    <w:rsid w:val="00F501C3"/>
    <w:rsid w:val="00F7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2B23F"/>
  <w15:docId w15:val="{6EDFD7BB-46AB-4789-AB17-2D04DF4C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64"/>
  </w:style>
  <w:style w:type="paragraph" w:styleId="Balk1">
    <w:name w:val="heading 1"/>
    <w:basedOn w:val="Normal"/>
    <w:next w:val="Normal"/>
    <w:link w:val="Balk1Char"/>
    <w:uiPriority w:val="9"/>
    <w:qFormat/>
    <w:rsid w:val="00092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9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92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5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2582"/>
  </w:style>
  <w:style w:type="paragraph" w:styleId="Altbilgi">
    <w:name w:val="footer"/>
    <w:basedOn w:val="Normal"/>
    <w:link w:val="AltbilgiChar"/>
    <w:uiPriority w:val="99"/>
    <w:semiHidden/>
    <w:unhideWhenUsed/>
    <w:rsid w:val="00B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2582"/>
  </w:style>
  <w:style w:type="character" w:styleId="Kpr">
    <w:name w:val="Hyperlink"/>
    <w:basedOn w:val="VarsaylanParagrafYazTipi"/>
    <w:uiPriority w:val="99"/>
    <w:unhideWhenUsed/>
    <w:rsid w:val="00B3258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67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har@arma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ematerspektif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7D27-A003-4951-B7F0-F1BAE291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Sadi Cilingir</cp:lastModifiedBy>
  <cp:revision>13</cp:revision>
  <dcterms:created xsi:type="dcterms:W3CDTF">2015-01-05T10:50:00Z</dcterms:created>
  <dcterms:modified xsi:type="dcterms:W3CDTF">2015-01-08T19:50:00Z</dcterms:modified>
</cp:coreProperties>
</file>