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D970C" w14:textId="77777777" w:rsidR="005C2327" w:rsidRPr="00500683" w:rsidRDefault="005C2327" w:rsidP="00500683">
      <w:pPr>
        <w:pStyle w:val="Normal1"/>
        <w:ind w:left="2832" w:firstLine="708"/>
        <w:rPr>
          <w:rFonts w:ascii="Times New Roman" w:hAnsi="Times New Roman" w:cs="Times New Roman"/>
          <w:b/>
          <w:bCs/>
          <w:color w:val="FF0000"/>
        </w:rPr>
      </w:pPr>
      <w:r w:rsidRPr="00500683">
        <w:rPr>
          <w:rFonts w:ascii="Times New Roman" w:hAnsi="Times New Roman" w:cs="Times New Roman"/>
          <w:noProof/>
          <w:lang w:eastAsia="tr-TR"/>
        </w:rPr>
        <w:drawing>
          <wp:anchor distT="0" distB="0" distL="114300" distR="114300" simplePos="0" relativeHeight="251658240" behindDoc="0" locked="0" layoutInCell="1" allowOverlap="1" wp14:anchorId="6136D4C6" wp14:editId="0F8DA14D">
            <wp:simplePos x="0" y="0"/>
            <wp:positionH relativeFrom="margin">
              <wp:align>left</wp:align>
            </wp:positionH>
            <wp:positionV relativeFrom="paragraph">
              <wp:posOffset>2540</wp:posOffset>
            </wp:positionV>
            <wp:extent cx="1790700" cy="575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8840C" w14:textId="77777777" w:rsidR="005C2327" w:rsidRPr="00500683" w:rsidRDefault="005C2327" w:rsidP="00500683">
      <w:pPr>
        <w:pStyle w:val="Normal1"/>
        <w:ind w:left="2832" w:firstLine="708"/>
        <w:rPr>
          <w:rFonts w:ascii="Times New Roman" w:hAnsi="Times New Roman" w:cs="Times New Roman"/>
          <w:b/>
          <w:bCs/>
          <w:color w:val="FF0000"/>
        </w:rPr>
      </w:pPr>
      <w:r w:rsidRPr="00500683">
        <w:rPr>
          <w:rFonts w:ascii="Times New Roman" w:hAnsi="Times New Roman" w:cs="Times New Roman"/>
          <w:noProof/>
          <w:lang w:eastAsia="tr-TR"/>
        </w:rPr>
        <w:t xml:space="preserve"> </w:t>
      </w:r>
    </w:p>
    <w:p w14:paraId="299E8E49" w14:textId="77777777" w:rsidR="005C2327" w:rsidRPr="00500683" w:rsidRDefault="005C2327" w:rsidP="00500683">
      <w:pPr>
        <w:pStyle w:val="Normal1"/>
        <w:ind w:left="2832" w:firstLine="708"/>
        <w:rPr>
          <w:rFonts w:ascii="Times New Roman" w:hAnsi="Times New Roman" w:cs="Times New Roman"/>
          <w:b/>
          <w:bCs/>
          <w:color w:val="FF0000"/>
        </w:rPr>
      </w:pPr>
    </w:p>
    <w:p w14:paraId="54095E48" w14:textId="77777777" w:rsidR="00500683" w:rsidRDefault="00500683" w:rsidP="00500683">
      <w:pPr>
        <w:pStyle w:val="Normal1"/>
        <w:rPr>
          <w:rFonts w:ascii="Times New Roman" w:hAnsi="Times New Roman" w:cs="Times New Roman"/>
          <w:b/>
          <w:bCs/>
        </w:rPr>
      </w:pPr>
    </w:p>
    <w:p w14:paraId="7E61465A" w14:textId="4D29B4C9" w:rsidR="005C2327" w:rsidRPr="00500683" w:rsidRDefault="005C2327" w:rsidP="00500683">
      <w:pPr>
        <w:pStyle w:val="Normal1"/>
        <w:jc w:val="center"/>
        <w:rPr>
          <w:rFonts w:ascii="Times New Roman" w:hAnsi="Times New Roman" w:cs="Times New Roman"/>
          <w:b/>
          <w:bCs/>
          <w:sz w:val="40"/>
          <w:szCs w:val="40"/>
        </w:rPr>
      </w:pPr>
      <w:r w:rsidRPr="00500683">
        <w:rPr>
          <w:rFonts w:ascii="Times New Roman" w:hAnsi="Times New Roman" w:cs="Times New Roman"/>
          <w:b/>
          <w:bCs/>
          <w:sz w:val="40"/>
          <w:szCs w:val="40"/>
        </w:rPr>
        <w:t>Araftaki Karagöz Oynatıcısı</w:t>
      </w:r>
    </w:p>
    <w:p w14:paraId="74D4F3A9" w14:textId="77777777" w:rsidR="005C2327" w:rsidRPr="00500683" w:rsidRDefault="005C2327" w:rsidP="00500683">
      <w:pPr>
        <w:pStyle w:val="Normal1"/>
        <w:rPr>
          <w:rFonts w:ascii="Times New Roman" w:hAnsi="Times New Roman" w:cs="Times New Roman"/>
          <w:b/>
          <w:bCs/>
        </w:rPr>
      </w:pPr>
    </w:p>
    <w:p w14:paraId="68352EBD" w14:textId="2D695D31" w:rsidR="005C2327" w:rsidRPr="00500683" w:rsidRDefault="005C2327" w:rsidP="00500683">
      <w:pPr>
        <w:pStyle w:val="Normal1"/>
        <w:ind w:firstLine="709"/>
        <w:jc w:val="center"/>
        <w:rPr>
          <w:rFonts w:ascii="Times New Roman" w:eastAsia="Times New Roman" w:hAnsi="Times New Roman" w:cs="Times New Roman"/>
          <w:b/>
          <w:color w:val="222222"/>
          <w:sz w:val="28"/>
          <w:szCs w:val="28"/>
        </w:rPr>
      </w:pPr>
      <w:r w:rsidRPr="00500683">
        <w:rPr>
          <w:rFonts w:ascii="Times New Roman" w:eastAsia="Times New Roman" w:hAnsi="Times New Roman" w:cs="Times New Roman"/>
          <w:b/>
          <w:color w:val="222222"/>
          <w:sz w:val="28"/>
          <w:szCs w:val="28"/>
        </w:rPr>
        <w:t xml:space="preserve">Yapı Kredi Müzesi’nde sürmekte olan “Karagözüm İki Gözüm” sergisi dolayısıyla düzenlenen </w:t>
      </w:r>
      <w:r w:rsidRPr="00500683">
        <w:rPr>
          <w:rFonts w:ascii="Times New Roman" w:eastAsia="Times New Roman" w:hAnsi="Times New Roman" w:cs="Times New Roman"/>
          <w:b/>
          <w:i/>
          <w:color w:val="222222"/>
          <w:sz w:val="28"/>
          <w:szCs w:val="28"/>
        </w:rPr>
        <w:t>Araftaki Karagöz Oynatıcısı</w:t>
      </w:r>
      <w:r w:rsidRPr="00500683">
        <w:rPr>
          <w:rFonts w:ascii="Times New Roman" w:eastAsia="Times New Roman" w:hAnsi="Times New Roman" w:cs="Times New Roman"/>
          <w:b/>
          <w:color w:val="222222"/>
          <w:sz w:val="28"/>
          <w:szCs w:val="28"/>
        </w:rPr>
        <w:t xml:space="preserve"> söyleşisinde, Derviş Zaim ve serginin küratörü Cengiz Özek,  Zaim’in </w:t>
      </w:r>
      <w:r w:rsidRPr="00500683">
        <w:rPr>
          <w:rFonts w:ascii="Times New Roman" w:eastAsia="Times New Roman" w:hAnsi="Times New Roman" w:cs="Times New Roman"/>
          <w:b/>
          <w:i/>
          <w:iCs/>
          <w:color w:val="222222"/>
          <w:sz w:val="28"/>
          <w:szCs w:val="28"/>
        </w:rPr>
        <w:t>Gölgeler ve Suretler</w:t>
      </w:r>
      <w:r w:rsidRPr="00500683">
        <w:rPr>
          <w:rFonts w:ascii="Times New Roman" w:eastAsia="Times New Roman" w:hAnsi="Times New Roman" w:cs="Times New Roman"/>
          <w:b/>
          <w:color w:val="222222"/>
          <w:sz w:val="28"/>
          <w:szCs w:val="28"/>
        </w:rPr>
        <w:t xml:space="preserve"> filmi üzerine konuşacak. 11 Mart Perşembe günü saat 18:00’da yapılacak olan söyleşiyi ve film gösterimini Yapı Kredi Kültür Sanat’ın Youtube kanalından seyredebilirsiniz.</w:t>
      </w:r>
    </w:p>
    <w:p w14:paraId="5B4F09AF" w14:textId="77777777" w:rsidR="005C2327" w:rsidRPr="00500683" w:rsidRDefault="005C2327" w:rsidP="00500683">
      <w:pPr>
        <w:pStyle w:val="Normal1"/>
        <w:ind w:firstLine="708"/>
        <w:rPr>
          <w:rFonts w:ascii="Times New Roman" w:eastAsia="Times New Roman" w:hAnsi="Times New Roman" w:cs="Times New Roman"/>
          <w:color w:val="222222"/>
        </w:rPr>
      </w:pPr>
    </w:p>
    <w:p w14:paraId="0B573832" w14:textId="77777777" w:rsidR="005C2327" w:rsidRPr="00500683" w:rsidRDefault="005C2327" w:rsidP="00500683">
      <w:pPr>
        <w:shd w:val="clear" w:color="auto" w:fill="FFFFFF"/>
        <w:spacing w:line="240" w:lineRule="auto"/>
        <w:rPr>
          <w:rFonts w:ascii="Times New Roman" w:eastAsia="Times New Roman" w:hAnsi="Times New Roman" w:cs="Times New Roman"/>
          <w:color w:val="222222"/>
          <w:sz w:val="24"/>
          <w:szCs w:val="24"/>
        </w:rPr>
      </w:pPr>
      <w:r w:rsidRPr="00500683">
        <w:rPr>
          <w:rFonts w:ascii="Times New Roman" w:eastAsia="Times New Roman" w:hAnsi="Times New Roman" w:cs="Times New Roman"/>
          <w:color w:val="222222"/>
          <w:sz w:val="24"/>
          <w:szCs w:val="24"/>
        </w:rPr>
        <w:t>Derviş Zaim’in 2010 yapımı filmi </w:t>
      </w:r>
      <w:r w:rsidRPr="00500683">
        <w:rPr>
          <w:rFonts w:ascii="Times New Roman" w:eastAsia="Times New Roman" w:hAnsi="Times New Roman" w:cs="Times New Roman"/>
          <w:i/>
          <w:iCs/>
          <w:color w:val="222222"/>
          <w:sz w:val="24"/>
          <w:szCs w:val="24"/>
        </w:rPr>
        <w:t>Gölgeler ve Suretler</w:t>
      </w:r>
      <w:r w:rsidRPr="00500683">
        <w:rPr>
          <w:rFonts w:ascii="Times New Roman" w:eastAsia="Times New Roman" w:hAnsi="Times New Roman" w:cs="Times New Roman"/>
          <w:color w:val="222222"/>
          <w:sz w:val="24"/>
          <w:szCs w:val="24"/>
        </w:rPr>
        <w:t xml:space="preserve">, 1963'te Kıbrıs'ta Türklerle Rumlar arasında başlayan olaylar sırasında, Karagöz oynatıcısı olan babasından ayrı düşen genç bir kızın geçirdiği olgunlaşma sürecini anlatıyordu. Zaim, filmde Karagöz perdesini ve gölgeyi gerçekle illüzyon arasındaki “araf” olarak simgeselleştiriyordu. </w:t>
      </w:r>
    </w:p>
    <w:p w14:paraId="0374CE2E" w14:textId="77777777" w:rsidR="005C2327" w:rsidRPr="00500683" w:rsidRDefault="005C2327" w:rsidP="00500683">
      <w:pPr>
        <w:shd w:val="clear" w:color="auto" w:fill="FFFFFF"/>
        <w:spacing w:line="240" w:lineRule="auto"/>
        <w:rPr>
          <w:rFonts w:ascii="Times New Roman" w:eastAsia="Times New Roman" w:hAnsi="Times New Roman" w:cs="Times New Roman"/>
          <w:color w:val="222222"/>
          <w:sz w:val="24"/>
          <w:szCs w:val="24"/>
        </w:rPr>
      </w:pPr>
      <w:r w:rsidRPr="00500683">
        <w:rPr>
          <w:rFonts w:ascii="Times New Roman" w:eastAsia="Times New Roman" w:hAnsi="Times New Roman" w:cs="Times New Roman"/>
          <w:color w:val="222222"/>
          <w:sz w:val="24"/>
          <w:szCs w:val="24"/>
        </w:rPr>
        <w:t>Yapı Kredi Müzesi’nde sürmekte olan “Karagözüm İki Gözüm” sergisi dolayısıyla düzenlediğimiz bu söyleşide, Derviş Zaim ve serginin küratörü Cengiz Özek bir araya gelerek film üzerine konuşacaklar. Filmde gölge metaforunun nasıl kullanıldığına, Karagöz’ün neyi temsil ettiğine ve geleneksel sanatların sinemada hangi biçimlerde yer bulduğuna değinecekler.</w:t>
      </w:r>
    </w:p>
    <w:p w14:paraId="7F1C42B4" w14:textId="77777777" w:rsidR="005C2327" w:rsidRPr="00500683" w:rsidRDefault="005C2327" w:rsidP="00500683">
      <w:pPr>
        <w:shd w:val="clear" w:color="auto" w:fill="FFFFFF"/>
        <w:spacing w:line="240" w:lineRule="auto"/>
        <w:rPr>
          <w:rFonts w:ascii="Times New Roman" w:eastAsia="Times New Roman" w:hAnsi="Times New Roman" w:cs="Times New Roman"/>
          <w:color w:val="222222"/>
          <w:sz w:val="24"/>
          <w:szCs w:val="24"/>
        </w:rPr>
      </w:pPr>
      <w:r w:rsidRPr="00500683">
        <w:rPr>
          <w:rFonts w:ascii="Times New Roman" w:eastAsia="Times New Roman" w:hAnsi="Times New Roman" w:cs="Times New Roman"/>
          <w:color w:val="222222"/>
          <w:sz w:val="24"/>
          <w:szCs w:val="24"/>
        </w:rPr>
        <w:t xml:space="preserve">Herkesin katılımına açık ve ücretsiz olarak düzenlenecek </w:t>
      </w:r>
      <w:r w:rsidR="00BB11AC" w:rsidRPr="00500683">
        <w:rPr>
          <w:rFonts w:ascii="Times New Roman" w:eastAsia="Times New Roman" w:hAnsi="Times New Roman" w:cs="Times New Roman"/>
          <w:color w:val="222222"/>
          <w:sz w:val="24"/>
          <w:szCs w:val="24"/>
        </w:rPr>
        <w:t xml:space="preserve">etkinliğe </w:t>
      </w:r>
      <w:r w:rsidRPr="00500683">
        <w:rPr>
          <w:rFonts w:ascii="Times New Roman" w:eastAsia="Times New Roman" w:hAnsi="Times New Roman" w:cs="Times New Roman"/>
          <w:color w:val="222222"/>
          <w:sz w:val="24"/>
          <w:szCs w:val="24"/>
        </w:rPr>
        <w:t>Yapı Kredi Kültür Sanat Yayıncılık’ın YouTube kanalı üzerinden katılabilirsiniz. </w:t>
      </w:r>
    </w:p>
    <w:p w14:paraId="508464B0" w14:textId="5EADE703" w:rsidR="005C2327" w:rsidRPr="00500683" w:rsidRDefault="005C2327" w:rsidP="00500683">
      <w:pPr>
        <w:shd w:val="clear" w:color="auto" w:fill="FFFFFF"/>
        <w:spacing w:line="240" w:lineRule="auto"/>
        <w:rPr>
          <w:rFonts w:ascii="Times New Roman" w:eastAsia="Times New Roman" w:hAnsi="Times New Roman" w:cs="Times New Roman"/>
          <w:color w:val="222222"/>
          <w:sz w:val="24"/>
          <w:szCs w:val="24"/>
        </w:rPr>
      </w:pPr>
      <w:r w:rsidRPr="00500683">
        <w:rPr>
          <w:rFonts w:ascii="Times New Roman" w:eastAsia="Times New Roman" w:hAnsi="Times New Roman" w:cs="Times New Roman"/>
          <w:i/>
          <w:iCs/>
          <w:color w:val="222222"/>
          <w:sz w:val="24"/>
          <w:szCs w:val="24"/>
        </w:rPr>
        <w:t>Gölgeler ve Suretler</w:t>
      </w:r>
      <w:r w:rsidRPr="00500683">
        <w:rPr>
          <w:rFonts w:ascii="Times New Roman" w:eastAsia="Times New Roman" w:hAnsi="Times New Roman" w:cs="Times New Roman"/>
          <w:color w:val="222222"/>
          <w:sz w:val="24"/>
          <w:szCs w:val="24"/>
        </w:rPr>
        <w:t>, 11 Mart 2021 Perşembe günü saat 16:00’dan 12 Mart 2021 Cuma saat 16:00’ya kadar kanalımızda ücretsiz izlenebilir.</w:t>
      </w:r>
    </w:p>
    <w:p w14:paraId="5BDDA604" w14:textId="1CCCD072" w:rsidR="001233B5" w:rsidRPr="00500683" w:rsidRDefault="005C2327" w:rsidP="00500683">
      <w:pPr>
        <w:shd w:val="clear" w:color="auto" w:fill="FFFFFF"/>
        <w:spacing w:line="240" w:lineRule="auto"/>
        <w:rPr>
          <w:rFonts w:ascii="Times New Roman" w:hAnsi="Times New Roman" w:cs="Times New Roman"/>
          <w:sz w:val="24"/>
          <w:szCs w:val="24"/>
        </w:rPr>
      </w:pPr>
      <w:r w:rsidRPr="00500683">
        <w:rPr>
          <w:rFonts w:ascii="Times New Roman" w:eastAsia="Times New Roman" w:hAnsi="Times New Roman" w:cs="Times New Roman"/>
          <w:i/>
          <w:iCs/>
          <w:color w:val="222222"/>
          <w:sz w:val="24"/>
          <w:szCs w:val="24"/>
        </w:rPr>
        <w:t>Gölgeler ve Suretler</w:t>
      </w:r>
      <w:r w:rsidRPr="00500683">
        <w:rPr>
          <w:rFonts w:ascii="Times New Roman" w:eastAsia="Times New Roman" w:hAnsi="Times New Roman" w:cs="Times New Roman"/>
          <w:color w:val="222222"/>
          <w:sz w:val="24"/>
          <w:szCs w:val="24"/>
        </w:rPr>
        <w:br/>
        <w:t>Yönetmen Derviş Zaim</w:t>
      </w:r>
      <w:r w:rsidRPr="00500683">
        <w:rPr>
          <w:rFonts w:ascii="Times New Roman" w:eastAsia="Times New Roman" w:hAnsi="Times New Roman" w:cs="Times New Roman"/>
          <w:color w:val="222222"/>
          <w:sz w:val="24"/>
          <w:szCs w:val="24"/>
        </w:rPr>
        <w:br/>
        <w:t>Oyuncular: Popi Avraam, Osman Alkaş, Hazar Ergüçlü</w:t>
      </w:r>
      <w:r w:rsidRPr="00500683">
        <w:rPr>
          <w:rFonts w:ascii="Times New Roman" w:eastAsia="Times New Roman" w:hAnsi="Times New Roman" w:cs="Times New Roman"/>
          <w:color w:val="222222"/>
          <w:sz w:val="24"/>
          <w:szCs w:val="24"/>
        </w:rPr>
        <w:br/>
        <w:t>2011, Türkiye</w:t>
      </w:r>
      <w:r w:rsidRPr="00500683">
        <w:rPr>
          <w:rFonts w:ascii="Times New Roman" w:eastAsia="Times New Roman" w:hAnsi="Times New Roman" w:cs="Times New Roman"/>
          <w:color w:val="222222"/>
          <w:sz w:val="24"/>
          <w:szCs w:val="24"/>
        </w:rPr>
        <w:br/>
      </w:r>
      <w:r w:rsidR="00500683">
        <w:rPr>
          <w:rFonts w:ascii="Times New Roman" w:eastAsia="Times New Roman" w:hAnsi="Times New Roman" w:cs="Times New Roman"/>
          <w:color w:val="222222"/>
          <w:sz w:val="24"/>
          <w:szCs w:val="24"/>
        </w:rPr>
        <w:t>116 dakika</w:t>
      </w:r>
    </w:p>
    <w:sectPr w:rsidR="001233B5" w:rsidRPr="0050068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CDD51" w14:textId="77777777" w:rsidR="0037790F" w:rsidRDefault="0037790F" w:rsidP="00F34849">
      <w:pPr>
        <w:spacing w:after="0" w:line="240" w:lineRule="auto"/>
      </w:pPr>
      <w:r>
        <w:separator/>
      </w:r>
    </w:p>
  </w:endnote>
  <w:endnote w:type="continuationSeparator" w:id="0">
    <w:p w14:paraId="1556A525" w14:textId="77777777" w:rsidR="0037790F" w:rsidRDefault="0037790F" w:rsidP="00F3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4B0F" w14:textId="77777777" w:rsidR="00F34849" w:rsidRDefault="00F3484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C387" w14:textId="77777777" w:rsidR="00F34849" w:rsidRDefault="00F3484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06A9" w14:textId="77777777" w:rsidR="00F34849" w:rsidRDefault="00F348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C5862" w14:textId="77777777" w:rsidR="0037790F" w:rsidRDefault="0037790F" w:rsidP="00F34849">
      <w:pPr>
        <w:spacing w:after="0" w:line="240" w:lineRule="auto"/>
      </w:pPr>
      <w:r>
        <w:separator/>
      </w:r>
    </w:p>
  </w:footnote>
  <w:footnote w:type="continuationSeparator" w:id="0">
    <w:p w14:paraId="28CD638F" w14:textId="77777777" w:rsidR="0037790F" w:rsidRDefault="0037790F" w:rsidP="00F34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855C" w14:textId="77777777" w:rsidR="00F34849" w:rsidRDefault="00F3484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292E" w14:textId="77777777" w:rsidR="00F34849" w:rsidRDefault="00F3484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9061" w14:textId="77777777" w:rsidR="00F34849" w:rsidRDefault="00F3484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14"/>
    <w:rsid w:val="00113C9D"/>
    <w:rsid w:val="00120ECE"/>
    <w:rsid w:val="001233B5"/>
    <w:rsid w:val="0037790F"/>
    <w:rsid w:val="004966D1"/>
    <w:rsid w:val="00500683"/>
    <w:rsid w:val="005C2327"/>
    <w:rsid w:val="00794014"/>
    <w:rsid w:val="00BB11AC"/>
    <w:rsid w:val="00F34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D5CF"/>
  <w15:chartTrackingRefBased/>
  <w15:docId w15:val="{7898102B-262E-4FAE-AA3F-7B0A15F9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32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2327"/>
    <w:rPr>
      <w:color w:val="0000FF"/>
      <w:u w:val="single"/>
    </w:rPr>
  </w:style>
  <w:style w:type="paragraph" w:customStyle="1" w:styleId="Normal1">
    <w:name w:val="Normal1"/>
    <w:rsid w:val="005C2327"/>
    <w:pPr>
      <w:spacing w:after="0" w:line="240" w:lineRule="auto"/>
    </w:pPr>
    <w:rPr>
      <w:rFonts w:ascii="Calibri" w:eastAsia="Calibri" w:hAnsi="Calibri" w:cs="Calibri"/>
      <w:sz w:val="24"/>
      <w:szCs w:val="24"/>
    </w:rPr>
  </w:style>
  <w:style w:type="paragraph" w:styleId="stBilgi">
    <w:name w:val="header"/>
    <w:basedOn w:val="Normal"/>
    <w:link w:val="stBilgiChar"/>
    <w:uiPriority w:val="99"/>
    <w:unhideWhenUsed/>
    <w:rsid w:val="00F348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4849"/>
  </w:style>
  <w:style w:type="paragraph" w:styleId="AltBilgi">
    <w:name w:val="footer"/>
    <w:basedOn w:val="Normal"/>
    <w:link w:val="AltBilgiChar"/>
    <w:uiPriority w:val="99"/>
    <w:unhideWhenUsed/>
    <w:rsid w:val="00F348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YKB</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SOĞUK</dc:creator>
  <cp:keywords/>
  <dc:description/>
  <cp:lastModifiedBy>Sadi Cilingir</cp:lastModifiedBy>
  <cp:revision>5</cp:revision>
  <dcterms:created xsi:type="dcterms:W3CDTF">2021-03-10T11:20:00Z</dcterms:created>
  <dcterms:modified xsi:type="dcterms:W3CDTF">2021-03-11T12:11:00Z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17a133-63a5-48a8-9ebe-e07c9f2616be_Enabled">
    <vt:lpwstr>True</vt:lpwstr>
  </property>
  <property fmtid="{D5CDD505-2E9C-101B-9397-08002B2CF9AE}" pid="3" name="MSIP_Label_7b17a133-63a5-48a8-9ebe-e07c9f2616be_SiteId">
    <vt:lpwstr>11da1590-20b4-4904-9318-a727a2a59a24</vt:lpwstr>
  </property>
  <property fmtid="{D5CDD505-2E9C-101B-9397-08002B2CF9AE}" pid="4" name="MSIP_Label_7b17a133-63a5-48a8-9ebe-e07c9f2616be_Owner">
    <vt:lpwstr>K000252@kfs.local</vt:lpwstr>
  </property>
  <property fmtid="{D5CDD505-2E9C-101B-9397-08002B2CF9AE}" pid="5" name="MSIP_Label_7b17a133-63a5-48a8-9ebe-e07c9f2616be_SetDate">
    <vt:lpwstr>2021-03-10T11:45:43.1412333Z</vt:lpwstr>
  </property>
  <property fmtid="{D5CDD505-2E9C-101B-9397-08002B2CF9AE}" pid="6" name="MSIP_Label_7b17a133-63a5-48a8-9ebe-e07c9f2616be_Name">
    <vt:lpwstr>Kurum Dışı</vt:lpwstr>
  </property>
  <property fmtid="{D5CDD505-2E9C-101B-9397-08002B2CF9AE}" pid="7" name="MSIP_Label_7b17a133-63a5-48a8-9ebe-e07c9f2616be_Application">
    <vt:lpwstr>Microsoft Azure Information Protection</vt:lpwstr>
  </property>
  <property fmtid="{D5CDD505-2E9C-101B-9397-08002B2CF9AE}" pid="8" name="MSIP_Label_7b17a133-63a5-48a8-9ebe-e07c9f2616be_ActionId">
    <vt:lpwstr>4043f6b2-aa4a-472d-9c07-59b0e51a9088</vt:lpwstr>
  </property>
  <property fmtid="{D5CDD505-2E9C-101B-9397-08002B2CF9AE}" pid="9" name="MSIP_Label_7b17a133-63a5-48a8-9ebe-e07c9f2616be_Extended_MSFT_Method">
    <vt:lpwstr>Manual</vt:lpwstr>
  </property>
  <property fmtid="{D5CDD505-2E9C-101B-9397-08002B2CF9AE}" pid="10" name="Sensitivity">
    <vt:lpwstr>Kurum Dışı</vt:lpwstr>
  </property>
</Properties>
</file>